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DA" w:rsidRDefault="005F782C">
      <w:pPr>
        <w:rPr>
          <w:rFonts w:ascii="Times New Roman" w:hAnsi="Times New Roman"/>
        </w:rPr>
      </w:pPr>
      <w:proofErr w:type="gramStart"/>
      <w:r w:rsidRPr="008204FE">
        <w:rPr>
          <w:rFonts w:ascii="Times New Roman" w:hAnsi="Times New Roman"/>
        </w:rPr>
        <w:t>RESOLUTION NO.</w:t>
      </w:r>
      <w:proofErr w:type="gramEnd"/>
      <w:r>
        <w:rPr>
          <w:rFonts w:ascii="Times New Roman" w:hAnsi="Times New Roman"/>
        </w:rPr>
        <w:t xml:space="preserve">   </w:t>
      </w:r>
      <w:r w:rsidRPr="008204FE">
        <w:rPr>
          <w:rFonts w:ascii="Times New Roman" w:hAnsi="Times New Roman"/>
        </w:rPr>
        <w:tab/>
      </w:r>
      <w:r w:rsidR="00DE7A39">
        <w:rPr>
          <w:rFonts w:ascii="Times New Roman" w:hAnsi="Times New Roman"/>
        </w:rPr>
        <w:t>_______</w:t>
      </w:r>
      <w:r w:rsidRPr="008204FE">
        <w:rPr>
          <w:rFonts w:ascii="Times New Roman" w:hAnsi="Times New Roman"/>
        </w:rPr>
        <w:tab/>
      </w:r>
      <w:r w:rsidRPr="008204FE">
        <w:rPr>
          <w:rFonts w:ascii="Times New Roman" w:hAnsi="Times New Roman"/>
        </w:rPr>
        <w:tab/>
        <w:t xml:space="preserve">INTRODUCED BY </w:t>
      </w:r>
      <w:r>
        <w:rPr>
          <w:rFonts w:ascii="Times New Roman" w:hAnsi="Times New Roman"/>
        </w:rPr>
        <w:t xml:space="preserve">SPARKS CITY </w:t>
      </w:r>
      <w:r w:rsidRPr="008204FE">
        <w:rPr>
          <w:rFonts w:ascii="Times New Roman" w:hAnsi="Times New Roman"/>
        </w:rPr>
        <w:t>COUNCIL</w:t>
      </w:r>
    </w:p>
    <w:p w:rsidR="008204FE" w:rsidRDefault="008204FE">
      <w:pPr>
        <w:rPr>
          <w:rFonts w:ascii="Times New Roman" w:hAnsi="Times New Roman"/>
        </w:rPr>
      </w:pPr>
    </w:p>
    <w:p w:rsidR="008204FE" w:rsidRDefault="008204FE">
      <w:pPr>
        <w:rPr>
          <w:rFonts w:ascii="Times New Roman" w:hAnsi="Times New Roman"/>
        </w:rPr>
      </w:pPr>
    </w:p>
    <w:p w:rsidR="008204FE" w:rsidRPr="00D07761" w:rsidRDefault="008204FE">
      <w:pPr>
        <w:rPr>
          <w:rFonts w:ascii="Times New Roman" w:hAnsi="Times New Roman"/>
          <w:b/>
        </w:rPr>
      </w:pPr>
      <w:r w:rsidRPr="00D07761">
        <w:rPr>
          <w:rFonts w:ascii="Times New Roman" w:hAnsi="Times New Roman"/>
          <w:b/>
        </w:rPr>
        <w:t xml:space="preserve">A RESOLUTION </w:t>
      </w:r>
      <w:r w:rsidR="00636AC2">
        <w:rPr>
          <w:rFonts w:ascii="Times New Roman" w:hAnsi="Times New Roman"/>
          <w:b/>
        </w:rPr>
        <w:t>[</w:t>
      </w:r>
      <w:r w:rsidR="005E5D30">
        <w:rPr>
          <w:rFonts w:ascii="Times New Roman" w:hAnsi="Times New Roman"/>
          <w:b/>
        </w:rPr>
        <w:t>TO AMEND RESOLUTION #3</w:t>
      </w:r>
      <w:r w:rsidR="005046D4">
        <w:rPr>
          <w:rFonts w:ascii="Times New Roman" w:hAnsi="Times New Roman"/>
          <w:b/>
        </w:rPr>
        <w:t>206</w:t>
      </w:r>
      <w:r w:rsidR="00636AC2">
        <w:rPr>
          <w:rFonts w:ascii="Times New Roman" w:hAnsi="Times New Roman"/>
          <w:b/>
        </w:rPr>
        <w:t>]</w:t>
      </w:r>
      <w:r w:rsidR="005E5D30">
        <w:rPr>
          <w:rFonts w:ascii="Times New Roman" w:hAnsi="Times New Roman"/>
          <w:b/>
        </w:rPr>
        <w:t xml:space="preserve"> </w:t>
      </w:r>
      <w:r w:rsidR="00636AC2">
        <w:rPr>
          <w:rFonts w:ascii="Times New Roman" w:hAnsi="Times New Roman"/>
          <w:b/>
        </w:rPr>
        <w:t>REVISING</w:t>
      </w:r>
      <w:r w:rsidRPr="00D07761">
        <w:rPr>
          <w:rFonts w:ascii="Times New Roman" w:hAnsi="Times New Roman"/>
          <w:b/>
        </w:rPr>
        <w:t xml:space="preserve"> FEES </w:t>
      </w:r>
      <w:r w:rsidR="005E5D30">
        <w:rPr>
          <w:rFonts w:ascii="Times New Roman" w:hAnsi="Times New Roman"/>
          <w:b/>
        </w:rPr>
        <w:t>RELATED TO</w:t>
      </w:r>
      <w:r w:rsidRPr="00D07761">
        <w:rPr>
          <w:rFonts w:ascii="Times New Roman" w:hAnsi="Times New Roman"/>
          <w:b/>
        </w:rPr>
        <w:t xml:space="preserve"> THE DEVELOPMENT SERVICES </w:t>
      </w:r>
      <w:r w:rsidR="005E5D30">
        <w:rPr>
          <w:rFonts w:ascii="Times New Roman" w:hAnsi="Times New Roman"/>
          <w:b/>
        </w:rPr>
        <w:t xml:space="preserve">PROVIDED BY THE CITY OF SPARKS, SPECIFICALLY </w:t>
      </w:r>
      <w:r w:rsidR="005F782C">
        <w:rPr>
          <w:rFonts w:ascii="Times New Roman" w:hAnsi="Times New Roman"/>
          <w:b/>
        </w:rPr>
        <w:t xml:space="preserve">REDUCING </w:t>
      </w:r>
      <w:r w:rsidR="005E5D30">
        <w:rPr>
          <w:rFonts w:ascii="Times New Roman" w:hAnsi="Times New Roman"/>
          <w:b/>
        </w:rPr>
        <w:t>FEE</w:t>
      </w:r>
      <w:r w:rsidR="005F782C">
        <w:rPr>
          <w:rFonts w:ascii="Times New Roman" w:hAnsi="Times New Roman"/>
          <w:b/>
        </w:rPr>
        <w:t>S</w:t>
      </w:r>
      <w:r w:rsidR="005E5D30">
        <w:rPr>
          <w:rFonts w:ascii="Times New Roman" w:hAnsi="Times New Roman"/>
          <w:b/>
        </w:rPr>
        <w:t xml:space="preserve"> </w:t>
      </w:r>
      <w:r w:rsidR="005F782C">
        <w:rPr>
          <w:rFonts w:ascii="Times New Roman" w:hAnsi="Times New Roman"/>
          <w:b/>
        </w:rPr>
        <w:t>ASSOCIATED WITH SPECIAL USE PERMITS, SITE PLAN REVIEW, CODE AMENDMENTS, AND EXPIRED TENTATIVE SUBDIVISION MAPS</w:t>
      </w:r>
      <w:r w:rsidR="005E5D30">
        <w:rPr>
          <w:rFonts w:ascii="Times New Roman" w:hAnsi="Times New Roman"/>
          <w:b/>
        </w:rPr>
        <w:t>.</w:t>
      </w:r>
    </w:p>
    <w:p w:rsidR="008204FE" w:rsidRDefault="008204FE">
      <w:pPr>
        <w:rPr>
          <w:rFonts w:ascii="Times New Roman" w:hAnsi="Times New Roman"/>
        </w:rPr>
      </w:pPr>
    </w:p>
    <w:p w:rsidR="008204FE" w:rsidRDefault="008204FE">
      <w:pPr>
        <w:rPr>
          <w:rFonts w:ascii="Times New Roman" w:hAnsi="Times New Roman"/>
        </w:rPr>
      </w:pPr>
      <w:r>
        <w:rPr>
          <w:rFonts w:ascii="Times New Roman" w:hAnsi="Times New Roman"/>
        </w:rPr>
        <w:tab/>
      </w:r>
      <w:r w:rsidRPr="00D07761">
        <w:rPr>
          <w:rFonts w:ascii="Times New Roman" w:hAnsi="Times New Roman"/>
          <w:b/>
        </w:rPr>
        <w:t>WHEREAS</w:t>
      </w:r>
      <w:r>
        <w:rPr>
          <w:rFonts w:ascii="Times New Roman" w:hAnsi="Times New Roman"/>
        </w:rPr>
        <w:t>, the Development Services Enterprise Fund was created by the City Council on November 1, 1998 to maintain the building permit and related development functions as a self-supporting entity, improving the City’s ability to respond to the growing development and building needs of our community;</w:t>
      </w:r>
    </w:p>
    <w:p w:rsidR="008204FE" w:rsidRDefault="008204FE">
      <w:pPr>
        <w:rPr>
          <w:rFonts w:ascii="Times New Roman" w:hAnsi="Times New Roman"/>
        </w:rPr>
      </w:pPr>
    </w:p>
    <w:p w:rsidR="008204FE" w:rsidRDefault="008204FE">
      <w:pPr>
        <w:rPr>
          <w:rFonts w:ascii="Times New Roman" w:hAnsi="Times New Roman"/>
        </w:rPr>
      </w:pPr>
      <w:r>
        <w:rPr>
          <w:rFonts w:ascii="Times New Roman" w:hAnsi="Times New Roman"/>
        </w:rPr>
        <w:tab/>
      </w:r>
      <w:r w:rsidRPr="00D07761">
        <w:rPr>
          <w:rFonts w:ascii="Times New Roman" w:hAnsi="Times New Roman"/>
          <w:b/>
        </w:rPr>
        <w:t>WHEREAS</w:t>
      </w:r>
      <w:r>
        <w:rPr>
          <w:rFonts w:ascii="Times New Roman" w:hAnsi="Times New Roman"/>
        </w:rPr>
        <w:t>, the City Council’s intent is to operate the City’s development related services within a proprietary or business-like environment;</w:t>
      </w:r>
    </w:p>
    <w:p w:rsidR="008204FE" w:rsidRDefault="008204FE">
      <w:pPr>
        <w:rPr>
          <w:rFonts w:ascii="Times New Roman" w:hAnsi="Times New Roman"/>
        </w:rPr>
      </w:pPr>
    </w:p>
    <w:p w:rsidR="008204FE" w:rsidRDefault="008204FE">
      <w:pPr>
        <w:rPr>
          <w:rFonts w:ascii="Times New Roman" w:hAnsi="Times New Roman"/>
        </w:rPr>
      </w:pPr>
      <w:r>
        <w:rPr>
          <w:rFonts w:ascii="Times New Roman" w:hAnsi="Times New Roman"/>
        </w:rPr>
        <w:tab/>
      </w:r>
      <w:r w:rsidRPr="00D07761">
        <w:rPr>
          <w:rFonts w:ascii="Times New Roman" w:hAnsi="Times New Roman"/>
          <w:b/>
        </w:rPr>
        <w:t>WHEREAS</w:t>
      </w:r>
      <w:r>
        <w:rPr>
          <w:rFonts w:ascii="Times New Roman" w:hAnsi="Times New Roman"/>
        </w:rPr>
        <w:t xml:space="preserve">, </w:t>
      </w:r>
      <w:r w:rsidR="00636AC2">
        <w:rPr>
          <w:rFonts w:ascii="Times New Roman" w:hAnsi="Times New Roman"/>
        </w:rPr>
        <w:t>the City Council desires to revise certain fees to reflect the cost of providing the review service</w:t>
      </w:r>
      <w:r>
        <w:rPr>
          <w:rFonts w:ascii="Times New Roman" w:hAnsi="Times New Roman"/>
        </w:rPr>
        <w:t>;</w:t>
      </w:r>
    </w:p>
    <w:p w:rsidR="008204FE" w:rsidRDefault="008204FE">
      <w:pPr>
        <w:rPr>
          <w:rFonts w:ascii="Times New Roman" w:hAnsi="Times New Roman"/>
        </w:rPr>
      </w:pPr>
    </w:p>
    <w:p w:rsidR="008204FE" w:rsidRPr="00D07761" w:rsidRDefault="008204FE">
      <w:pPr>
        <w:rPr>
          <w:rFonts w:ascii="Times New Roman" w:hAnsi="Times New Roman"/>
          <w:b/>
        </w:rPr>
      </w:pPr>
      <w:r>
        <w:rPr>
          <w:rFonts w:ascii="Times New Roman" w:hAnsi="Times New Roman"/>
        </w:rPr>
        <w:tab/>
      </w:r>
      <w:r w:rsidRPr="00D07761">
        <w:rPr>
          <w:rFonts w:ascii="Times New Roman" w:hAnsi="Times New Roman"/>
          <w:b/>
        </w:rPr>
        <w:t xml:space="preserve">NOW THEREFORE BE IT RESOLVED BY THE </w:t>
      </w:r>
      <w:bookmarkStart w:id="0" w:name="_GoBack"/>
      <w:bookmarkEnd w:id="0"/>
      <w:r w:rsidRPr="00D07761">
        <w:rPr>
          <w:rFonts w:ascii="Times New Roman" w:hAnsi="Times New Roman"/>
          <w:b/>
        </w:rPr>
        <w:t>CITY COUNCIL OF THE CITY OF SPARKS, NEVADA;</w:t>
      </w:r>
    </w:p>
    <w:p w:rsidR="008204FE" w:rsidRDefault="008204FE">
      <w:pPr>
        <w:rPr>
          <w:rFonts w:ascii="Times New Roman" w:hAnsi="Times New Roman"/>
        </w:rPr>
      </w:pPr>
    </w:p>
    <w:p w:rsidR="008204FE" w:rsidRDefault="008204FE">
      <w:pPr>
        <w:rPr>
          <w:rFonts w:ascii="Times New Roman" w:hAnsi="Times New Roman"/>
        </w:rPr>
      </w:pPr>
      <w:proofErr w:type="gramStart"/>
      <w:r>
        <w:rPr>
          <w:rFonts w:ascii="Times New Roman" w:hAnsi="Times New Roman"/>
        </w:rPr>
        <w:t>Section 1.</w:t>
      </w:r>
      <w:proofErr w:type="gramEnd"/>
      <w:r>
        <w:rPr>
          <w:rFonts w:ascii="Times New Roman" w:hAnsi="Times New Roman"/>
        </w:rPr>
        <w:tab/>
        <w:t>The fee table attached as Exhibit 1 shall be used as the basis for charging for services as of the effective date listed below.</w:t>
      </w:r>
    </w:p>
    <w:p w:rsidR="008204FE" w:rsidRDefault="008204FE">
      <w:pPr>
        <w:rPr>
          <w:rFonts w:ascii="Times New Roman" w:hAnsi="Times New Roman"/>
        </w:rPr>
      </w:pPr>
    </w:p>
    <w:p w:rsidR="008204FE" w:rsidRDefault="008204FE">
      <w:pPr>
        <w:rPr>
          <w:rFonts w:ascii="Times New Roman" w:hAnsi="Times New Roman"/>
        </w:rPr>
      </w:pPr>
      <w:proofErr w:type="gramStart"/>
      <w:r>
        <w:rPr>
          <w:rFonts w:ascii="Times New Roman" w:hAnsi="Times New Roman"/>
        </w:rPr>
        <w:t>Section 2.</w:t>
      </w:r>
      <w:proofErr w:type="gramEnd"/>
      <w:r>
        <w:rPr>
          <w:rFonts w:ascii="Times New Roman" w:hAnsi="Times New Roman"/>
        </w:rPr>
        <w:tab/>
      </w:r>
      <w:proofErr w:type="gramStart"/>
      <w:r w:rsidRPr="00D07761">
        <w:rPr>
          <w:rFonts w:ascii="Times New Roman" w:hAnsi="Times New Roman"/>
          <w:b/>
        </w:rPr>
        <w:t>Effective Date</w:t>
      </w:r>
      <w:r>
        <w:rPr>
          <w:rFonts w:ascii="Times New Roman" w:hAnsi="Times New Roman"/>
        </w:rPr>
        <w:t>.</w:t>
      </w:r>
      <w:proofErr w:type="gramEnd"/>
      <w:r>
        <w:rPr>
          <w:rFonts w:ascii="Times New Roman" w:hAnsi="Times New Roman"/>
        </w:rPr>
        <w:t xml:space="preserve">  This resolution shall be effective on </w:t>
      </w:r>
      <w:r w:rsidR="005F782C">
        <w:rPr>
          <w:rFonts w:ascii="Times New Roman" w:hAnsi="Times New Roman"/>
        </w:rPr>
        <w:t xml:space="preserve">October </w:t>
      </w:r>
      <w:r w:rsidR="005046D4">
        <w:rPr>
          <w:rFonts w:ascii="Times New Roman" w:hAnsi="Times New Roman"/>
        </w:rPr>
        <w:t>23, 2012 to April 30, 2012</w:t>
      </w:r>
    </w:p>
    <w:p w:rsidR="008204FE" w:rsidRDefault="008204FE">
      <w:pPr>
        <w:rPr>
          <w:rFonts w:ascii="Times New Roman" w:hAnsi="Times New Roman"/>
        </w:rPr>
      </w:pPr>
    </w:p>
    <w:p w:rsidR="008204FE" w:rsidRDefault="008204FE">
      <w:pPr>
        <w:rPr>
          <w:rFonts w:ascii="Times New Roman" w:hAnsi="Times New Roman"/>
        </w:rPr>
      </w:pPr>
      <w:proofErr w:type="gramStart"/>
      <w:r>
        <w:rPr>
          <w:rFonts w:ascii="Times New Roman" w:hAnsi="Times New Roman"/>
        </w:rPr>
        <w:t>Section 3.</w:t>
      </w:r>
      <w:proofErr w:type="gramEnd"/>
      <w:r>
        <w:rPr>
          <w:rFonts w:ascii="Times New Roman" w:hAnsi="Times New Roman"/>
        </w:rPr>
        <w:tab/>
      </w:r>
      <w:proofErr w:type="spellStart"/>
      <w:proofErr w:type="gramStart"/>
      <w:r w:rsidRPr="00D07761">
        <w:rPr>
          <w:rFonts w:ascii="Times New Roman" w:hAnsi="Times New Roman"/>
          <w:b/>
        </w:rPr>
        <w:t>Repealer</w:t>
      </w:r>
      <w:proofErr w:type="spellEnd"/>
      <w:r w:rsidRPr="00D07761">
        <w:rPr>
          <w:rFonts w:ascii="Times New Roman" w:hAnsi="Times New Roman"/>
          <w:b/>
        </w:rPr>
        <w:t xml:space="preserve"> and General Provisions</w:t>
      </w:r>
      <w:r>
        <w:rPr>
          <w:rFonts w:ascii="Times New Roman" w:hAnsi="Times New Roman"/>
        </w:rPr>
        <w:t>.</w:t>
      </w:r>
      <w:proofErr w:type="gramEnd"/>
      <w:r>
        <w:rPr>
          <w:rFonts w:ascii="Times New Roman" w:hAnsi="Times New Roman"/>
        </w:rPr>
        <w:t xml:space="preserve">  Any resolution which conflicts with this resolution I hereby repeal.  The officers of the City are hereby authorized and directed to take all action necessary to effectuate the provisions of this resolution.  The City Clerk is authorized to make editorial changes hereto consistent with the intentions of this resolution. The provisions of this resolution shall be liberally construed to effectively carry out its purposes.  In the event that any provision in this resolution is deemed void, invalid or unenforceable by a court of competent jurisdiction, then such offending provision</w:t>
      </w:r>
      <w:r w:rsidR="00D07761">
        <w:rPr>
          <w:rFonts w:ascii="Times New Roman" w:hAnsi="Times New Roman"/>
        </w:rPr>
        <w:t xml:space="preserve"> shall be served from this resolution and all the remaining provisions (including the </w:t>
      </w:r>
      <w:proofErr w:type="spellStart"/>
      <w:r w:rsidR="00D07761">
        <w:rPr>
          <w:rFonts w:ascii="Times New Roman" w:hAnsi="Times New Roman"/>
        </w:rPr>
        <w:t>repealer</w:t>
      </w:r>
      <w:proofErr w:type="spellEnd"/>
      <w:r w:rsidR="00D07761">
        <w:rPr>
          <w:rFonts w:ascii="Times New Roman" w:hAnsi="Times New Roman"/>
        </w:rPr>
        <w:t xml:space="preserve"> provision) shall remain in full force and effect. </w:t>
      </w:r>
    </w:p>
    <w:p w:rsidR="009529B1" w:rsidRDefault="009529B1">
      <w:pPr>
        <w:rPr>
          <w:rFonts w:ascii="Times New Roman" w:hAnsi="Times New Roman"/>
        </w:rPr>
      </w:pPr>
    </w:p>
    <w:p w:rsidR="005F782C" w:rsidRDefault="005F782C">
      <w:pPr>
        <w:rPr>
          <w:rFonts w:ascii="Times New Roman" w:hAnsi="Times New Roman"/>
          <w:b/>
        </w:rPr>
      </w:pPr>
    </w:p>
    <w:p w:rsidR="005F782C" w:rsidRDefault="005F782C">
      <w:pPr>
        <w:rPr>
          <w:rFonts w:ascii="Times New Roman" w:hAnsi="Times New Roman"/>
          <w:b/>
        </w:rPr>
      </w:pPr>
    </w:p>
    <w:p w:rsidR="005F782C" w:rsidRDefault="005F782C">
      <w:pPr>
        <w:rPr>
          <w:rFonts w:ascii="Times New Roman" w:hAnsi="Times New Roman"/>
          <w:b/>
        </w:rPr>
      </w:pPr>
    </w:p>
    <w:p w:rsidR="005F782C" w:rsidRDefault="005F782C">
      <w:pPr>
        <w:rPr>
          <w:rFonts w:ascii="Times New Roman" w:hAnsi="Times New Roman"/>
          <w:b/>
        </w:rPr>
      </w:pPr>
    </w:p>
    <w:p w:rsidR="005F782C" w:rsidRDefault="005F782C">
      <w:pPr>
        <w:rPr>
          <w:rFonts w:ascii="Times New Roman" w:hAnsi="Times New Roman"/>
          <w:b/>
        </w:rPr>
      </w:pPr>
    </w:p>
    <w:p w:rsidR="005F782C" w:rsidRDefault="005F782C">
      <w:pPr>
        <w:rPr>
          <w:rFonts w:ascii="Times New Roman" w:hAnsi="Times New Roman"/>
          <w:b/>
        </w:rPr>
      </w:pPr>
    </w:p>
    <w:p w:rsidR="005F782C" w:rsidRDefault="005F782C">
      <w:pPr>
        <w:rPr>
          <w:rFonts w:ascii="Times New Roman" w:hAnsi="Times New Roman"/>
          <w:b/>
        </w:rPr>
      </w:pPr>
    </w:p>
    <w:p w:rsidR="005F782C" w:rsidRDefault="005F782C">
      <w:pPr>
        <w:rPr>
          <w:rFonts w:ascii="Times New Roman" w:hAnsi="Times New Roman"/>
          <w:b/>
        </w:rPr>
      </w:pPr>
    </w:p>
    <w:p w:rsidR="005F782C" w:rsidRDefault="005F782C">
      <w:pPr>
        <w:rPr>
          <w:rFonts w:ascii="Times New Roman" w:hAnsi="Times New Roman"/>
          <w:b/>
        </w:rPr>
      </w:pPr>
    </w:p>
    <w:p w:rsidR="009529B1" w:rsidRDefault="009529B1">
      <w:pPr>
        <w:rPr>
          <w:rFonts w:ascii="Times New Roman" w:hAnsi="Times New Roman"/>
        </w:rPr>
      </w:pPr>
      <w:r w:rsidRPr="009529B1">
        <w:rPr>
          <w:rFonts w:ascii="Times New Roman" w:hAnsi="Times New Roman"/>
          <w:b/>
        </w:rPr>
        <w:t>PASSED AND ADOPTED</w:t>
      </w:r>
      <w:r>
        <w:rPr>
          <w:rFonts w:ascii="Times New Roman" w:hAnsi="Times New Roman"/>
        </w:rPr>
        <w:t xml:space="preserve"> the </w:t>
      </w:r>
      <w:r w:rsidR="005046D4">
        <w:rPr>
          <w:rFonts w:ascii="Times New Roman" w:hAnsi="Times New Roman"/>
        </w:rPr>
        <w:t>22</w:t>
      </w:r>
      <w:r w:rsidR="005046D4">
        <w:rPr>
          <w:rFonts w:ascii="Times New Roman" w:hAnsi="Times New Roman"/>
          <w:vertAlign w:val="superscript"/>
        </w:rPr>
        <w:t>nd</w:t>
      </w:r>
      <w:r>
        <w:rPr>
          <w:rFonts w:ascii="Times New Roman" w:hAnsi="Times New Roman"/>
        </w:rPr>
        <w:t xml:space="preserve"> day of </w:t>
      </w:r>
      <w:r w:rsidR="00636AC2">
        <w:rPr>
          <w:rFonts w:ascii="Times New Roman" w:hAnsi="Times New Roman"/>
        </w:rPr>
        <w:t>October, 2</w:t>
      </w:r>
      <w:r w:rsidR="005046D4">
        <w:rPr>
          <w:rFonts w:ascii="Times New Roman" w:hAnsi="Times New Roman"/>
        </w:rPr>
        <w:t>012</w:t>
      </w:r>
      <w:r>
        <w:rPr>
          <w:rFonts w:ascii="Times New Roman" w:hAnsi="Times New Roman"/>
        </w:rPr>
        <w:t>, by the following vote of the City Council</w:t>
      </w:r>
    </w:p>
    <w:p w:rsidR="009529B1" w:rsidRDefault="009529B1">
      <w:pPr>
        <w:rPr>
          <w:rFonts w:ascii="Times New Roman" w:hAnsi="Times New Roman"/>
        </w:rPr>
      </w:pPr>
    </w:p>
    <w:p w:rsidR="009529B1" w:rsidRDefault="009529B1" w:rsidP="005F782C">
      <w:pPr>
        <w:rPr>
          <w:rFonts w:ascii="Times New Roman" w:hAnsi="Times New Roman"/>
        </w:rPr>
      </w:pPr>
      <w:r>
        <w:rPr>
          <w:rFonts w:ascii="Times New Roman" w:hAnsi="Times New Roman"/>
        </w:rPr>
        <w:tab/>
        <w:t>AYES</w:t>
      </w:r>
      <w:proofErr w:type="gramStart"/>
      <w:r>
        <w:rPr>
          <w:rFonts w:ascii="Times New Roman" w:hAnsi="Times New Roman"/>
        </w:rPr>
        <w:t>:_</w:t>
      </w:r>
      <w:proofErr w:type="gramEnd"/>
      <w:r>
        <w:rPr>
          <w:rFonts w:ascii="Times New Roman" w:hAnsi="Times New Roman"/>
        </w:rPr>
        <w:t>________________________________________________________________</w:t>
      </w:r>
    </w:p>
    <w:p w:rsidR="009529B1" w:rsidRDefault="009529B1">
      <w:pPr>
        <w:rPr>
          <w:rFonts w:ascii="Times New Roman" w:hAnsi="Times New Roman"/>
        </w:rPr>
      </w:pPr>
      <w:r>
        <w:rPr>
          <w:rFonts w:ascii="Times New Roman" w:hAnsi="Times New Roman"/>
        </w:rPr>
        <w:tab/>
      </w:r>
    </w:p>
    <w:p w:rsidR="009529B1" w:rsidRDefault="009529B1" w:rsidP="009529B1">
      <w:pPr>
        <w:ind w:firstLine="720"/>
        <w:rPr>
          <w:rFonts w:ascii="Times New Roman" w:hAnsi="Times New Roman"/>
        </w:rPr>
      </w:pPr>
      <w:r>
        <w:rPr>
          <w:rFonts w:ascii="Times New Roman" w:hAnsi="Times New Roman"/>
        </w:rPr>
        <w:t>NAYS</w:t>
      </w:r>
      <w:proofErr w:type="gramStart"/>
      <w:r>
        <w:rPr>
          <w:rFonts w:ascii="Times New Roman" w:hAnsi="Times New Roman"/>
        </w:rPr>
        <w:t>:_</w:t>
      </w:r>
      <w:proofErr w:type="gramEnd"/>
      <w:r>
        <w:rPr>
          <w:rFonts w:ascii="Times New Roman" w:hAnsi="Times New Roman"/>
        </w:rPr>
        <w:t>________________________________________________________________</w:t>
      </w:r>
      <w:r>
        <w:rPr>
          <w:rFonts w:ascii="Times New Roman" w:hAnsi="Times New Roman"/>
        </w:rPr>
        <w:tab/>
      </w:r>
    </w:p>
    <w:p w:rsidR="009529B1" w:rsidRDefault="009529B1" w:rsidP="009529B1">
      <w:pPr>
        <w:ind w:firstLine="720"/>
        <w:rPr>
          <w:rFonts w:ascii="Times New Roman" w:hAnsi="Times New Roman"/>
        </w:rPr>
      </w:pPr>
    </w:p>
    <w:p w:rsidR="009529B1" w:rsidRDefault="009529B1" w:rsidP="009529B1">
      <w:pPr>
        <w:ind w:firstLine="720"/>
        <w:rPr>
          <w:rFonts w:ascii="Times New Roman" w:hAnsi="Times New Roman"/>
        </w:rPr>
      </w:pPr>
      <w:r>
        <w:rPr>
          <w:rFonts w:ascii="Times New Roman" w:hAnsi="Times New Roman"/>
        </w:rPr>
        <w:t>ABSENT</w:t>
      </w:r>
      <w:proofErr w:type="gramStart"/>
      <w:r>
        <w:rPr>
          <w:rFonts w:ascii="Times New Roman" w:hAnsi="Times New Roman"/>
        </w:rPr>
        <w:t>:_</w:t>
      </w:r>
      <w:proofErr w:type="gramEnd"/>
      <w:r>
        <w:rPr>
          <w:rFonts w:ascii="Times New Roman" w:hAnsi="Times New Roman"/>
        </w:rPr>
        <w:t>______________________________________________________________</w:t>
      </w:r>
    </w:p>
    <w:p w:rsidR="009529B1" w:rsidRDefault="009529B1" w:rsidP="009529B1">
      <w:pPr>
        <w:ind w:firstLine="720"/>
        <w:rPr>
          <w:rFonts w:ascii="Times New Roman" w:hAnsi="Times New Roman"/>
        </w:rPr>
      </w:pPr>
    </w:p>
    <w:p w:rsidR="009529B1" w:rsidRDefault="009529B1" w:rsidP="009529B1">
      <w:pPr>
        <w:ind w:firstLine="720"/>
        <w:rPr>
          <w:rFonts w:ascii="Times New Roman" w:hAnsi="Times New Roman"/>
        </w:rPr>
      </w:pPr>
      <w:r>
        <w:rPr>
          <w:rFonts w:ascii="Times New Roman" w:hAnsi="Times New Roman"/>
        </w:rPr>
        <w:t>ABSTAIN</w:t>
      </w:r>
      <w:proofErr w:type="gramStart"/>
      <w:r>
        <w:rPr>
          <w:rFonts w:ascii="Times New Roman" w:hAnsi="Times New Roman"/>
        </w:rPr>
        <w:t>:_</w:t>
      </w:r>
      <w:proofErr w:type="gramEnd"/>
      <w:r>
        <w:rPr>
          <w:rFonts w:ascii="Times New Roman" w:hAnsi="Times New Roman"/>
        </w:rPr>
        <w:t>_____________________________________________________________</w:t>
      </w:r>
    </w:p>
    <w:p w:rsidR="009529B1" w:rsidRDefault="009529B1" w:rsidP="009529B1">
      <w:pPr>
        <w:ind w:firstLine="720"/>
        <w:rPr>
          <w:rFonts w:ascii="Times New Roman" w:hAnsi="Times New Roman"/>
        </w:rPr>
      </w:pPr>
    </w:p>
    <w:p w:rsidR="009529B1" w:rsidRDefault="005046D4" w:rsidP="009529B1">
      <w:pPr>
        <w:ind w:firstLine="720"/>
        <w:rPr>
          <w:rFonts w:ascii="Times New Roman" w:hAnsi="Times New Roman"/>
        </w:rPr>
      </w:pPr>
      <w:r>
        <w:rPr>
          <w:rFonts w:ascii="Times New Roman" w:hAnsi="Times New Roman"/>
        </w:rPr>
        <w:t>APPROVED this 22</w:t>
      </w:r>
      <w:r>
        <w:rPr>
          <w:rFonts w:ascii="Times New Roman" w:hAnsi="Times New Roman"/>
          <w:vertAlign w:val="superscript"/>
        </w:rPr>
        <w:t>nd</w:t>
      </w:r>
      <w:r w:rsidR="009529B1">
        <w:rPr>
          <w:rFonts w:ascii="Times New Roman" w:hAnsi="Times New Roman"/>
        </w:rPr>
        <w:t xml:space="preserve"> day of </w:t>
      </w:r>
      <w:r>
        <w:rPr>
          <w:rFonts w:ascii="Times New Roman" w:hAnsi="Times New Roman"/>
        </w:rPr>
        <w:t>October, 2012</w:t>
      </w:r>
      <w:r w:rsidR="009529B1">
        <w:rPr>
          <w:rFonts w:ascii="Times New Roman" w:hAnsi="Times New Roman"/>
        </w:rPr>
        <w:t>, by following vote of the City Council</w:t>
      </w:r>
      <w:r w:rsidR="009529B1">
        <w:rPr>
          <w:rFonts w:ascii="Times New Roman" w:hAnsi="Times New Roman"/>
        </w:rPr>
        <w:tab/>
      </w:r>
    </w:p>
    <w:p w:rsidR="009529B1" w:rsidRDefault="009529B1" w:rsidP="009529B1">
      <w:pPr>
        <w:ind w:firstLine="720"/>
        <w:rPr>
          <w:rFonts w:ascii="Times New Roman" w:hAnsi="Times New Roman"/>
        </w:rPr>
      </w:pPr>
    </w:p>
    <w:p w:rsidR="009529B1" w:rsidRDefault="009529B1" w:rsidP="009529B1">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529B1" w:rsidRDefault="009529B1" w:rsidP="009529B1">
      <w:pPr>
        <w:ind w:firstLine="720"/>
        <w:rPr>
          <w:rFonts w:ascii="Times New Roman" w:hAnsi="Times New Roman"/>
        </w:rPr>
      </w:pPr>
    </w:p>
    <w:p w:rsidR="009529B1" w:rsidRDefault="009529B1" w:rsidP="009529B1">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w:t>
      </w:r>
    </w:p>
    <w:p w:rsidR="009529B1" w:rsidRDefault="009529B1" w:rsidP="009529B1">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Geno Martini, Mayor</w:t>
      </w:r>
    </w:p>
    <w:p w:rsidR="009529B1" w:rsidRDefault="009529B1" w:rsidP="009529B1">
      <w:pPr>
        <w:ind w:firstLine="720"/>
        <w:rPr>
          <w:rFonts w:ascii="Times New Roman" w:hAnsi="Times New Roman"/>
        </w:rPr>
      </w:pPr>
    </w:p>
    <w:p w:rsidR="009529B1" w:rsidRDefault="009529B1" w:rsidP="009529B1">
      <w:pPr>
        <w:ind w:firstLine="720"/>
        <w:rPr>
          <w:rFonts w:ascii="Times New Roman" w:hAnsi="Times New Roman"/>
        </w:rPr>
      </w:pPr>
      <w:r>
        <w:rPr>
          <w:rFonts w:ascii="Times New Roman" w:hAnsi="Times New Roman"/>
        </w:rPr>
        <w:t>ATTEST: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APPROVED AS TO FORM:</w:t>
      </w:r>
    </w:p>
    <w:p w:rsidR="009529B1" w:rsidRDefault="009529B1" w:rsidP="009529B1">
      <w:pPr>
        <w:ind w:firstLine="720"/>
        <w:rPr>
          <w:rFonts w:ascii="Times New Roman" w:hAnsi="Times New Roman"/>
        </w:rPr>
      </w:pPr>
    </w:p>
    <w:p w:rsidR="009529B1" w:rsidRDefault="009529B1" w:rsidP="009529B1">
      <w:pPr>
        <w:ind w:firstLine="720"/>
        <w:rPr>
          <w:rFonts w:ascii="Times New Roman" w:hAnsi="Times New Roman"/>
        </w:rPr>
      </w:pPr>
    </w:p>
    <w:p w:rsidR="009529B1" w:rsidRDefault="009529B1" w:rsidP="009529B1">
      <w:pPr>
        <w:ind w:firstLine="720"/>
        <w:rPr>
          <w:rFonts w:ascii="Times New Roman" w:hAnsi="Times New Roman"/>
        </w:rPr>
      </w:pPr>
      <w:r>
        <w:rPr>
          <w:rFonts w:ascii="Times New Roman" w:hAnsi="Times New Roman"/>
        </w:rPr>
        <w:t>________________________</w:t>
      </w:r>
      <w:r>
        <w:rPr>
          <w:rFonts w:ascii="Times New Roman" w:hAnsi="Times New Roman"/>
        </w:rPr>
        <w:tab/>
      </w:r>
      <w:r>
        <w:rPr>
          <w:rFonts w:ascii="Times New Roman" w:hAnsi="Times New Roman"/>
        </w:rPr>
        <w:tab/>
      </w:r>
      <w:r>
        <w:rPr>
          <w:rFonts w:ascii="Times New Roman" w:hAnsi="Times New Roman"/>
        </w:rPr>
        <w:tab/>
        <w:t>______________________________</w:t>
      </w:r>
    </w:p>
    <w:p w:rsidR="009529B1" w:rsidRDefault="009529B1" w:rsidP="009529B1">
      <w:pPr>
        <w:ind w:firstLine="720"/>
        <w:rPr>
          <w:rFonts w:ascii="Times New Roman" w:hAnsi="Times New Roman"/>
        </w:rPr>
      </w:pPr>
      <w:r>
        <w:rPr>
          <w:rFonts w:ascii="Times New Roman" w:hAnsi="Times New Roman"/>
        </w:rPr>
        <w:t>Linda K. Patterson, City Clerk</w:t>
      </w:r>
      <w:r>
        <w:rPr>
          <w:rFonts w:ascii="Times New Roman" w:hAnsi="Times New Roman"/>
        </w:rPr>
        <w:tab/>
      </w:r>
      <w:r>
        <w:rPr>
          <w:rFonts w:ascii="Times New Roman" w:hAnsi="Times New Roman"/>
        </w:rPr>
        <w:tab/>
      </w:r>
      <w:r>
        <w:rPr>
          <w:rFonts w:ascii="Times New Roman" w:hAnsi="Times New Roman"/>
        </w:rPr>
        <w:tab/>
        <w:t>Chet Adams, City Attorney</w:t>
      </w:r>
    </w:p>
    <w:p w:rsidR="006F0F99" w:rsidRDefault="006F0F99" w:rsidP="009529B1">
      <w:pPr>
        <w:ind w:firstLine="720"/>
        <w:rPr>
          <w:rFonts w:ascii="Times New Roman" w:hAnsi="Times New Roman"/>
        </w:rPr>
      </w:pPr>
    </w:p>
    <w:p w:rsidR="006F0F99" w:rsidRDefault="006F0F99" w:rsidP="009529B1">
      <w:pPr>
        <w:ind w:firstLine="720"/>
        <w:rPr>
          <w:rFonts w:ascii="Times New Roman" w:hAnsi="Times New Roman"/>
        </w:rPr>
      </w:pPr>
    </w:p>
    <w:p w:rsidR="006F0F99" w:rsidRDefault="006F0F99" w:rsidP="009529B1">
      <w:pPr>
        <w:ind w:firstLine="720"/>
        <w:rPr>
          <w:rFonts w:ascii="Times New Roman" w:hAnsi="Times New Roman"/>
        </w:rPr>
      </w:pPr>
    </w:p>
    <w:p w:rsidR="006F0F99" w:rsidRDefault="006F0F99" w:rsidP="009529B1">
      <w:pPr>
        <w:ind w:firstLine="720"/>
        <w:rPr>
          <w:rFonts w:ascii="Times New Roman" w:hAnsi="Times New Roman"/>
        </w:rPr>
      </w:pPr>
    </w:p>
    <w:p w:rsidR="006F0F99" w:rsidRDefault="006F0F99" w:rsidP="009529B1">
      <w:pPr>
        <w:ind w:firstLine="720"/>
        <w:rPr>
          <w:rFonts w:ascii="Times New Roman" w:hAnsi="Times New Roman"/>
        </w:rPr>
      </w:pPr>
    </w:p>
    <w:p w:rsidR="006F0F99" w:rsidRDefault="006F0F99" w:rsidP="009529B1">
      <w:pPr>
        <w:ind w:firstLine="720"/>
        <w:rPr>
          <w:rFonts w:ascii="Times New Roman" w:hAnsi="Times New Roman"/>
        </w:rPr>
      </w:pPr>
    </w:p>
    <w:p w:rsidR="006F0F99" w:rsidRDefault="006F0F99" w:rsidP="009529B1">
      <w:pPr>
        <w:ind w:firstLine="720"/>
        <w:rPr>
          <w:rFonts w:ascii="Times New Roman" w:hAnsi="Times New Roman"/>
        </w:rPr>
      </w:pPr>
    </w:p>
    <w:p w:rsidR="006F0F99" w:rsidRDefault="006F0F99" w:rsidP="009529B1">
      <w:pPr>
        <w:ind w:firstLine="720"/>
        <w:rPr>
          <w:rFonts w:ascii="Times New Roman" w:hAnsi="Times New Roman"/>
        </w:rPr>
      </w:pPr>
    </w:p>
    <w:p w:rsidR="006F0F99" w:rsidRDefault="006F0F99" w:rsidP="009529B1">
      <w:pPr>
        <w:ind w:firstLine="720"/>
        <w:rPr>
          <w:rFonts w:ascii="Times New Roman" w:hAnsi="Times New Roman"/>
        </w:rPr>
      </w:pPr>
    </w:p>
    <w:p w:rsidR="006F0F99" w:rsidRDefault="006F0F99" w:rsidP="009529B1">
      <w:pPr>
        <w:ind w:firstLine="720"/>
        <w:rPr>
          <w:rFonts w:ascii="Times New Roman" w:hAnsi="Times New Roman"/>
        </w:rPr>
      </w:pPr>
    </w:p>
    <w:p w:rsidR="006F0F99" w:rsidRDefault="006F0F99" w:rsidP="009529B1">
      <w:pPr>
        <w:ind w:firstLine="720"/>
        <w:rPr>
          <w:rFonts w:ascii="Times New Roman" w:hAnsi="Times New Roman"/>
        </w:rPr>
      </w:pPr>
    </w:p>
    <w:p w:rsidR="006F0F99" w:rsidRDefault="006F0F99" w:rsidP="009529B1">
      <w:pPr>
        <w:ind w:firstLine="720"/>
        <w:rPr>
          <w:rFonts w:ascii="Times New Roman" w:hAnsi="Times New Roman"/>
        </w:rPr>
      </w:pPr>
    </w:p>
    <w:p w:rsidR="006F0F99" w:rsidRDefault="006F0F99" w:rsidP="009529B1">
      <w:pPr>
        <w:ind w:firstLine="720"/>
        <w:rPr>
          <w:rFonts w:ascii="Times New Roman" w:hAnsi="Times New Roman"/>
        </w:rPr>
      </w:pPr>
    </w:p>
    <w:p w:rsidR="006F0F99" w:rsidRDefault="006F0F99" w:rsidP="009529B1">
      <w:pPr>
        <w:ind w:firstLine="720"/>
        <w:rPr>
          <w:rFonts w:ascii="Times New Roman" w:hAnsi="Times New Roman"/>
        </w:rPr>
      </w:pPr>
    </w:p>
    <w:p w:rsidR="006F0F99" w:rsidRDefault="006F0F99" w:rsidP="009529B1">
      <w:pPr>
        <w:ind w:firstLine="720"/>
        <w:rPr>
          <w:rFonts w:ascii="Times New Roman" w:hAnsi="Times New Roman"/>
        </w:rPr>
      </w:pPr>
    </w:p>
    <w:p w:rsidR="006F0F99" w:rsidRDefault="006F0F99" w:rsidP="009529B1">
      <w:pPr>
        <w:ind w:firstLine="720"/>
        <w:rPr>
          <w:rFonts w:ascii="Times New Roman" w:hAnsi="Times New Roman"/>
        </w:rPr>
      </w:pPr>
    </w:p>
    <w:p w:rsidR="006F0F99" w:rsidRDefault="006F0F99" w:rsidP="009529B1">
      <w:pPr>
        <w:ind w:firstLine="720"/>
        <w:rPr>
          <w:rFonts w:ascii="Times New Roman" w:hAnsi="Times New Roman"/>
        </w:rPr>
      </w:pPr>
    </w:p>
    <w:p w:rsidR="006F0F99" w:rsidRDefault="006F0F99" w:rsidP="009529B1">
      <w:pPr>
        <w:ind w:firstLine="720"/>
        <w:rPr>
          <w:rFonts w:ascii="Times New Roman" w:hAnsi="Times New Roman"/>
        </w:rPr>
      </w:pPr>
    </w:p>
    <w:p w:rsidR="006F0F99" w:rsidRDefault="006F0F99" w:rsidP="009529B1">
      <w:pPr>
        <w:ind w:firstLine="720"/>
        <w:rPr>
          <w:rFonts w:ascii="Times New Roman" w:hAnsi="Times New Roman"/>
        </w:rPr>
      </w:pPr>
    </w:p>
    <w:p w:rsidR="006F0F99" w:rsidRDefault="006F0F99" w:rsidP="006F0F99">
      <w:pPr>
        <w:rPr>
          <w:rFonts w:ascii="Times New Roman" w:hAnsi="Times New Roman"/>
        </w:rPr>
      </w:pPr>
    </w:p>
    <w:p w:rsidR="006F0F99" w:rsidRDefault="006F0F99" w:rsidP="006F0F99">
      <w:pPr>
        <w:rPr>
          <w:rFonts w:ascii="Times New Roman" w:hAnsi="Times New Roman"/>
        </w:rPr>
      </w:pPr>
    </w:p>
    <w:p w:rsidR="00833507" w:rsidRDefault="00833507" w:rsidP="00833507">
      <w:pPr>
        <w:rPr>
          <w:rFonts w:ascii="Times New Roman" w:hAnsi="Times New Roman"/>
        </w:rPr>
      </w:pPr>
    </w:p>
    <w:p w:rsidR="00636AC2" w:rsidRDefault="00636AC2" w:rsidP="00833507">
      <w:pPr>
        <w:jc w:val="center"/>
        <w:rPr>
          <w:rFonts w:ascii="Times New Roman" w:hAnsi="Times New Roman"/>
          <w:b/>
          <w:sz w:val="28"/>
          <w:szCs w:val="28"/>
        </w:rPr>
      </w:pPr>
    </w:p>
    <w:p w:rsidR="00833507" w:rsidRPr="00833507" w:rsidRDefault="00833507" w:rsidP="00833507">
      <w:pPr>
        <w:jc w:val="center"/>
        <w:rPr>
          <w:rFonts w:ascii="Times New Roman" w:hAnsi="Times New Roman"/>
          <w:b/>
          <w:sz w:val="28"/>
          <w:szCs w:val="28"/>
        </w:rPr>
      </w:pPr>
      <w:r w:rsidRPr="00833507">
        <w:rPr>
          <w:rFonts w:ascii="Times New Roman" w:hAnsi="Times New Roman"/>
          <w:b/>
          <w:sz w:val="28"/>
          <w:szCs w:val="28"/>
        </w:rPr>
        <w:t>EXHIBIT A: Current and Proposed Fees for Selected</w:t>
      </w:r>
    </w:p>
    <w:tbl>
      <w:tblPr>
        <w:tblStyle w:val="BMGTable1"/>
        <w:tblpPr w:leftFromText="180" w:rightFromText="180" w:tblpY="750"/>
        <w:tblW w:w="0" w:type="auto"/>
        <w:jc w:val="left"/>
        <w:tblLook w:val="01E0" w:firstRow="1" w:lastRow="1" w:firstColumn="1" w:lastColumn="1" w:noHBand="0" w:noVBand="0"/>
      </w:tblPr>
      <w:tblGrid>
        <w:gridCol w:w="5168"/>
        <w:gridCol w:w="1690"/>
        <w:gridCol w:w="2718"/>
      </w:tblGrid>
      <w:tr w:rsidR="00636AC2" w:rsidRPr="00BD62D3" w:rsidTr="00636AC2">
        <w:trPr>
          <w:cnfStyle w:val="100000000000" w:firstRow="1" w:lastRow="0" w:firstColumn="0" w:lastColumn="0" w:oddVBand="0" w:evenVBand="0" w:oddHBand="0" w:evenHBand="0" w:firstRowFirstColumn="0" w:firstRowLastColumn="0" w:lastRowFirstColumn="0" w:lastRowLastColumn="0"/>
          <w:trHeight w:hRule="exact" w:val="297"/>
          <w:tblHeader/>
          <w:jc w:val="left"/>
        </w:trPr>
        <w:tc>
          <w:tcPr>
            <w:tcW w:w="0" w:type="auto"/>
            <w:tcBorders>
              <w:top w:val="single" w:sz="12" w:space="0" w:color="000000"/>
              <w:bottom w:val="single" w:sz="6" w:space="0" w:color="000000"/>
            </w:tcBorders>
            <w:vAlign w:val="center"/>
          </w:tcPr>
          <w:p w:rsidR="006F0F99" w:rsidRPr="00E005C0" w:rsidRDefault="006F0F99" w:rsidP="00E23AD9">
            <w:pPr>
              <w:rPr>
                <w:rFonts w:ascii="Arial" w:hAnsi="Arial" w:cs="Arial"/>
                <w:i/>
                <w:sz w:val="22"/>
                <w:szCs w:val="22"/>
              </w:rPr>
            </w:pPr>
            <w:r w:rsidRPr="00E005C0">
              <w:rPr>
                <w:rFonts w:ascii="Arial" w:hAnsi="Arial" w:cs="Arial"/>
                <w:i/>
                <w:sz w:val="22"/>
                <w:szCs w:val="22"/>
              </w:rPr>
              <w:t xml:space="preserve">Fee Description   </w:t>
            </w:r>
          </w:p>
        </w:tc>
        <w:tc>
          <w:tcPr>
            <w:tcW w:w="1690" w:type="dxa"/>
            <w:tcBorders>
              <w:top w:val="single" w:sz="12" w:space="0" w:color="000000"/>
              <w:bottom w:val="single" w:sz="6" w:space="0" w:color="000000"/>
            </w:tcBorders>
            <w:vAlign w:val="center"/>
          </w:tcPr>
          <w:p w:rsidR="006F0F99" w:rsidRPr="00E005C0" w:rsidRDefault="006F0F99" w:rsidP="00E23AD9">
            <w:pPr>
              <w:jc w:val="right"/>
              <w:rPr>
                <w:rFonts w:ascii="Arial" w:hAnsi="Arial" w:cs="Arial"/>
                <w:i/>
                <w:sz w:val="22"/>
                <w:szCs w:val="22"/>
              </w:rPr>
            </w:pPr>
            <w:r w:rsidRPr="00E005C0">
              <w:rPr>
                <w:rFonts w:ascii="Arial" w:hAnsi="Arial" w:cs="Arial"/>
                <w:i/>
                <w:sz w:val="22"/>
                <w:szCs w:val="22"/>
              </w:rPr>
              <w:t>Current Fee</w:t>
            </w:r>
          </w:p>
        </w:tc>
        <w:tc>
          <w:tcPr>
            <w:tcW w:w="2718" w:type="dxa"/>
            <w:tcBorders>
              <w:top w:val="single" w:sz="12" w:space="0" w:color="000000"/>
              <w:bottom w:val="single" w:sz="6" w:space="0" w:color="000000"/>
            </w:tcBorders>
            <w:vAlign w:val="center"/>
          </w:tcPr>
          <w:p w:rsidR="006F0F99" w:rsidRPr="00E005C0" w:rsidRDefault="006F0F99" w:rsidP="00E23AD9">
            <w:pPr>
              <w:jc w:val="right"/>
              <w:rPr>
                <w:rFonts w:ascii="Arial" w:hAnsi="Arial" w:cs="Arial"/>
                <w:i/>
                <w:sz w:val="22"/>
                <w:szCs w:val="22"/>
              </w:rPr>
            </w:pPr>
            <w:r w:rsidRPr="00E005C0">
              <w:rPr>
                <w:rFonts w:ascii="Arial" w:hAnsi="Arial" w:cs="Arial"/>
                <w:i/>
                <w:sz w:val="22"/>
                <w:szCs w:val="22"/>
              </w:rPr>
              <w:t>Proposed Fee</w:t>
            </w:r>
          </w:p>
        </w:tc>
      </w:tr>
      <w:tr w:rsidR="006F0F99" w:rsidRPr="002F0D14" w:rsidTr="00636AC2">
        <w:trPr>
          <w:trHeight w:hRule="exact" w:val="288"/>
          <w:jc w:val="left"/>
        </w:trPr>
        <w:tc>
          <w:tcPr>
            <w:tcW w:w="0" w:type="auto"/>
            <w:tcBorders>
              <w:top w:val="single" w:sz="6" w:space="0" w:color="000000"/>
            </w:tcBorders>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Building Permit; Inspections</w:t>
            </w:r>
          </w:p>
        </w:tc>
        <w:tc>
          <w:tcPr>
            <w:tcW w:w="1690" w:type="dxa"/>
            <w:tcBorders>
              <w:top w:val="single" w:sz="6" w:space="0" w:color="000000"/>
            </w:tcBorders>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95.6% of Valuation*</w:t>
            </w:r>
          </w:p>
        </w:tc>
        <w:tc>
          <w:tcPr>
            <w:tcW w:w="2718" w:type="dxa"/>
            <w:tcBorders>
              <w:top w:val="single" w:sz="6" w:space="0" w:color="000000"/>
            </w:tcBorders>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Fire Prevention, Plan Checking</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44% of Valuation*</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Pr>
                <w:rFonts w:ascii="Arial" w:hAnsi="Arial" w:cs="Arial"/>
                <w:sz w:val="22"/>
                <w:szCs w:val="22"/>
              </w:rPr>
              <w:t>Fire Prevention, Plan Checking **</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0</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Plan Review, Building Inspection</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75% original/40% repeat</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Additional Plan Checking; Building Inspection</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$100/hr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Expedite Plan Checks; Building Inspection</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$200/hr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Plumbing Permit Fees</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 fixtures</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Electrical Permit Fees</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 fixtures</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Miscellaneous Building Inspection Fees</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$100/hr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Mechanical Permit Fees</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Mech</w:t>
            </w:r>
            <w:r>
              <w:rPr>
                <w:rFonts w:ascii="Arial" w:hAnsi="Arial" w:cs="Arial"/>
                <w:sz w:val="22"/>
                <w:szCs w:val="22"/>
              </w:rPr>
              <w:t>.</w:t>
            </w:r>
            <w:r w:rsidRPr="00E005C0">
              <w:rPr>
                <w:rFonts w:ascii="Arial" w:hAnsi="Arial" w:cs="Arial"/>
                <w:sz w:val="22"/>
                <w:szCs w:val="22"/>
              </w:rPr>
              <w:t xml:space="preserve"> Valuation*</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Grading Permit Fee</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300% of Valuation*</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Mobile Home Permit / Inspection</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$50</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Building Re-Inspection, Buildings</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$100/hr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Building Re-Inspection, Engineering</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$120/hr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Building Re-Inspection, Current Planning</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$90/hr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Building Re-Inspection, Waste</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$63/hr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Building Re-Inspection, Fire Prevention</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$63/hr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Overtime Inspection, Building Inspectors</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$150/hr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 xml:space="preserve">Overtime Inspection, Engineering </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$135/hr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Overtime Inspection, Current Planning</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$120.75/hr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Overtime Inspection, Waste</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$94.50/hr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Overtime Inspection, Fire Prevention</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$94.50/hr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Plan Checking, Engineering (Surveyor)</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$80/hr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Additional Plan Checking, (Engineering)</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$120/hr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Additional Plan Checking, Fire Prevention</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$63/hr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 xml:space="preserve">Plan Checking, Waste </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$63/hr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Plan Checking, Current Planning</w:t>
            </w:r>
          </w:p>
        </w:tc>
        <w:tc>
          <w:tcPr>
            <w:tcW w:w="1690" w:type="dxa"/>
            <w:vAlign w:val="center"/>
          </w:tcPr>
          <w:p w:rsidR="006F0F99" w:rsidRDefault="006F0F99" w:rsidP="00E23AD9">
            <w:pPr>
              <w:jc w:val="right"/>
              <w:rPr>
                <w:rFonts w:ascii="Arial" w:hAnsi="Arial" w:cs="Arial"/>
                <w:sz w:val="22"/>
                <w:szCs w:val="22"/>
              </w:rPr>
            </w:pPr>
            <w:r w:rsidRPr="00E005C0">
              <w:rPr>
                <w:rFonts w:ascii="Arial" w:hAnsi="Arial" w:cs="Arial"/>
                <w:sz w:val="22"/>
                <w:szCs w:val="22"/>
              </w:rPr>
              <w:t>51.3% of Valuation*</w:t>
            </w:r>
          </w:p>
          <w:p w:rsidR="006F0F99" w:rsidRPr="00E005C0" w:rsidRDefault="006F0F99" w:rsidP="00E23AD9">
            <w:pPr>
              <w:jc w:val="center"/>
              <w:rPr>
                <w:rFonts w:ascii="Arial" w:hAnsi="Arial" w:cs="Arial"/>
                <w:sz w:val="22"/>
                <w:szCs w:val="22"/>
              </w:rPr>
            </w:pP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Pr>
                <w:rFonts w:ascii="Arial" w:hAnsi="Arial" w:cs="Arial"/>
                <w:sz w:val="22"/>
                <w:szCs w:val="22"/>
              </w:rPr>
              <w:t xml:space="preserve">Plan </w:t>
            </w:r>
            <w:proofErr w:type="spellStart"/>
            <w:proofErr w:type="gramStart"/>
            <w:r>
              <w:rPr>
                <w:rFonts w:ascii="Arial" w:hAnsi="Arial" w:cs="Arial"/>
                <w:sz w:val="22"/>
                <w:szCs w:val="22"/>
              </w:rPr>
              <w:t>Chk</w:t>
            </w:r>
            <w:proofErr w:type="spellEnd"/>
            <w:r>
              <w:rPr>
                <w:rFonts w:ascii="Arial" w:hAnsi="Arial" w:cs="Arial"/>
                <w:sz w:val="22"/>
                <w:szCs w:val="22"/>
              </w:rPr>
              <w:t>.,</w:t>
            </w:r>
            <w:proofErr w:type="gramEnd"/>
            <w:r>
              <w:rPr>
                <w:rFonts w:ascii="Arial" w:hAnsi="Arial" w:cs="Arial"/>
                <w:sz w:val="22"/>
                <w:szCs w:val="22"/>
              </w:rPr>
              <w:t xml:space="preserve"> </w:t>
            </w:r>
            <w:proofErr w:type="spellStart"/>
            <w:r>
              <w:rPr>
                <w:rFonts w:ascii="Arial" w:hAnsi="Arial" w:cs="Arial"/>
                <w:sz w:val="22"/>
                <w:szCs w:val="22"/>
              </w:rPr>
              <w:t>Curr</w:t>
            </w:r>
            <w:proofErr w:type="spellEnd"/>
            <w:r>
              <w:rPr>
                <w:rFonts w:ascii="Arial" w:hAnsi="Arial" w:cs="Arial"/>
                <w:sz w:val="22"/>
                <w:szCs w:val="22"/>
              </w:rPr>
              <w:t>. Plan. House Repeats</w:t>
            </w:r>
          </w:p>
        </w:tc>
        <w:tc>
          <w:tcPr>
            <w:tcW w:w="1690" w:type="dxa"/>
            <w:vAlign w:val="center"/>
          </w:tcPr>
          <w:p w:rsidR="006F0F99" w:rsidRPr="00953D29" w:rsidRDefault="006F0F99" w:rsidP="00E23AD9">
            <w:pPr>
              <w:jc w:val="center"/>
              <w:rPr>
                <w:rFonts w:ascii="Arial" w:hAnsi="Arial" w:cs="Arial"/>
                <w:sz w:val="22"/>
                <w:szCs w:val="22"/>
              </w:rPr>
            </w:pPr>
            <w:r w:rsidRPr="00953D29">
              <w:rPr>
                <w:rFonts w:ascii="Arial" w:hAnsi="Arial" w:cs="Arial"/>
                <w:sz w:val="22"/>
                <w:szCs w:val="22"/>
              </w:rPr>
              <w:t>$140/repeat house</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Additional Plan Check, Current Planning</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$80.50/hr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Annexations</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$3,000</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Planned Development Agreement</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$1900 + $120/hr actual</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Amend Develop</w:t>
            </w:r>
            <w:r>
              <w:rPr>
                <w:rFonts w:ascii="Arial" w:hAnsi="Arial" w:cs="Arial"/>
                <w:sz w:val="22"/>
                <w:szCs w:val="22"/>
              </w:rPr>
              <w:t>.</w:t>
            </w:r>
            <w:r w:rsidRPr="00E005C0">
              <w:rPr>
                <w:rFonts w:ascii="Arial" w:hAnsi="Arial" w:cs="Arial"/>
                <w:sz w:val="22"/>
                <w:szCs w:val="22"/>
              </w:rPr>
              <w:t xml:space="preserve"> Ag</w:t>
            </w:r>
            <w:r>
              <w:rPr>
                <w:rFonts w:ascii="Arial" w:hAnsi="Arial" w:cs="Arial"/>
                <w:sz w:val="22"/>
                <w:szCs w:val="22"/>
              </w:rPr>
              <w:t>ree.</w:t>
            </w:r>
            <w:r w:rsidRPr="00E005C0">
              <w:rPr>
                <w:rFonts w:ascii="Arial" w:hAnsi="Arial" w:cs="Arial"/>
                <w:sz w:val="22"/>
                <w:szCs w:val="22"/>
              </w:rPr>
              <w:t xml:space="preserve"> (Current</w:t>
            </w:r>
            <w:r>
              <w:rPr>
                <w:rFonts w:ascii="Arial" w:hAnsi="Arial" w:cs="Arial"/>
                <w:sz w:val="22"/>
                <w:szCs w:val="22"/>
              </w:rPr>
              <w:t xml:space="preserve"> </w:t>
            </w:r>
            <w:r w:rsidRPr="00E005C0">
              <w:rPr>
                <w:rFonts w:ascii="Arial" w:hAnsi="Arial" w:cs="Arial"/>
                <w:sz w:val="22"/>
                <w:szCs w:val="22"/>
              </w:rPr>
              <w:t>Planning)</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$88/hr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Amend Develop</w:t>
            </w:r>
            <w:r>
              <w:rPr>
                <w:rFonts w:ascii="Arial" w:hAnsi="Arial" w:cs="Arial"/>
                <w:sz w:val="22"/>
                <w:szCs w:val="22"/>
              </w:rPr>
              <w:t>.</w:t>
            </w:r>
            <w:r w:rsidRPr="00E005C0">
              <w:rPr>
                <w:rFonts w:ascii="Arial" w:hAnsi="Arial" w:cs="Arial"/>
                <w:sz w:val="22"/>
                <w:szCs w:val="22"/>
              </w:rPr>
              <w:t xml:space="preserve"> Ag</w:t>
            </w:r>
            <w:r>
              <w:rPr>
                <w:rFonts w:ascii="Arial" w:hAnsi="Arial" w:cs="Arial"/>
                <w:sz w:val="22"/>
                <w:szCs w:val="22"/>
              </w:rPr>
              <w:t>ree.</w:t>
            </w:r>
            <w:r w:rsidRPr="00E005C0">
              <w:rPr>
                <w:rFonts w:ascii="Arial" w:hAnsi="Arial" w:cs="Arial"/>
                <w:sz w:val="22"/>
                <w:szCs w:val="22"/>
              </w:rPr>
              <w:t xml:space="preserve"> (Engineering)</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$120/hr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Amend Develop</w:t>
            </w:r>
            <w:r>
              <w:rPr>
                <w:rFonts w:ascii="Arial" w:hAnsi="Arial" w:cs="Arial"/>
                <w:sz w:val="22"/>
                <w:szCs w:val="22"/>
              </w:rPr>
              <w:t>.</w:t>
            </w:r>
            <w:r w:rsidRPr="00E005C0">
              <w:rPr>
                <w:rFonts w:ascii="Arial" w:hAnsi="Arial" w:cs="Arial"/>
                <w:sz w:val="22"/>
                <w:szCs w:val="22"/>
              </w:rPr>
              <w:t xml:space="preserve"> Ag</w:t>
            </w:r>
            <w:r>
              <w:rPr>
                <w:rFonts w:ascii="Arial" w:hAnsi="Arial" w:cs="Arial"/>
                <w:sz w:val="22"/>
                <w:szCs w:val="22"/>
              </w:rPr>
              <w:t>ree.</w:t>
            </w:r>
            <w:r w:rsidRPr="00E005C0">
              <w:rPr>
                <w:rFonts w:ascii="Arial" w:hAnsi="Arial" w:cs="Arial"/>
                <w:sz w:val="22"/>
                <w:szCs w:val="22"/>
              </w:rPr>
              <w:t xml:space="preserve"> (Admin)</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$80/hr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Subdivision Inspection (PW Inspectors)</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3% of Schedule A value</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Right-of-Way Abandonment</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$635</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Subdivision Improvement Plan Check</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$5,000 + $200/lot</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Master Plan Amendment</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$2,500</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Miscellaneous Fee for Admin Support</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$80/hr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Subdivision Improvement Recheck</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$120/hr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Noticing Fee</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$500</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lastRenderedPageBreak/>
              <w:t>Re-Noticing Fee</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$600</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Miscellaneous Engineering Time</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$120/hr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Miscellaneous Current Planning Time</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$80.50/hr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Miscellaneous Fire Prevention Time</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$63/hr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Miscellaneous Building Inspection Time</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$100/hr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Developer Deposits</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$5,000</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Plumber and Electrician Registration</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$15</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 xml:space="preserve">Blueprinting Large </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$.75/</w:t>
            </w:r>
            <w:proofErr w:type="spellStart"/>
            <w:r w:rsidRPr="00E005C0">
              <w:rPr>
                <w:rFonts w:ascii="Arial" w:hAnsi="Arial" w:cs="Arial"/>
                <w:sz w:val="22"/>
                <w:szCs w:val="22"/>
              </w:rPr>
              <w:t>sf</w:t>
            </w:r>
            <w:proofErr w:type="spellEnd"/>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Blueprinting Small</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$6/page</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GIS –Existing Maps</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$15/sheet</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GIS – New Maps</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$15/sh</w:t>
            </w:r>
            <w:r>
              <w:rPr>
                <w:rFonts w:ascii="Arial" w:hAnsi="Arial" w:cs="Arial"/>
                <w:sz w:val="22"/>
                <w:szCs w:val="22"/>
              </w:rPr>
              <w:t>.</w:t>
            </w:r>
            <w:r w:rsidRPr="00E005C0">
              <w:rPr>
                <w:rFonts w:ascii="Arial" w:hAnsi="Arial" w:cs="Arial"/>
                <w:sz w:val="22"/>
                <w:szCs w:val="22"/>
              </w:rPr>
              <w:t xml:space="preserve"> + $80/hr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GIS – Computer Disc</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$25/disc</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GIS – Disc of New Map</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$25/disc + $80/hr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833507" w:rsidRDefault="006F0F99" w:rsidP="00E23AD9">
            <w:pPr>
              <w:numPr>
                <w:ilvl w:val="0"/>
                <w:numId w:val="1"/>
              </w:numPr>
              <w:rPr>
                <w:rFonts w:ascii="Arial" w:hAnsi="Arial" w:cs="Arial"/>
                <w:b/>
                <w:sz w:val="22"/>
                <w:szCs w:val="22"/>
              </w:rPr>
            </w:pPr>
            <w:r w:rsidRPr="00833507">
              <w:rPr>
                <w:rFonts w:ascii="Arial" w:hAnsi="Arial" w:cs="Arial"/>
                <w:b/>
                <w:sz w:val="22"/>
                <w:szCs w:val="22"/>
              </w:rPr>
              <w:t xml:space="preserve">Site Plan Review </w:t>
            </w:r>
            <w:r w:rsidRPr="00833507">
              <w:rPr>
                <w:rFonts w:ascii="Arial" w:hAnsi="Arial" w:cs="Arial"/>
                <w:b/>
                <w:strike/>
                <w:sz w:val="22"/>
                <w:szCs w:val="22"/>
              </w:rPr>
              <w:t>(Routine)</w:t>
            </w:r>
          </w:p>
        </w:tc>
        <w:tc>
          <w:tcPr>
            <w:tcW w:w="1690" w:type="dxa"/>
            <w:vAlign w:val="center"/>
          </w:tcPr>
          <w:p w:rsidR="006F0F99" w:rsidRPr="005F782C" w:rsidRDefault="006F0F99" w:rsidP="00E23AD9">
            <w:pPr>
              <w:jc w:val="right"/>
              <w:rPr>
                <w:rFonts w:ascii="Arial" w:hAnsi="Arial" w:cs="Arial"/>
                <w:strike/>
                <w:sz w:val="22"/>
                <w:szCs w:val="22"/>
              </w:rPr>
            </w:pPr>
            <w:r w:rsidRPr="005F782C">
              <w:rPr>
                <w:rFonts w:ascii="Arial" w:hAnsi="Arial" w:cs="Arial"/>
                <w:strike/>
                <w:sz w:val="22"/>
                <w:szCs w:val="22"/>
              </w:rPr>
              <w:t>$</w:t>
            </w:r>
            <w:r w:rsidRPr="00507B0E">
              <w:rPr>
                <w:rFonts w:ascii="Arial" w:hAnsi="Arial" w:cs="Arial"/>
                <w:b/>
                <w:strike/>
                <w:sz w:val="22"/>
                <w:szCs w:val="22"/>
              </w:rPr>
              <w:t>6,975</w:t>
            </w:r>
          </w:p>
        </w:tc>
        <w:tc>
          <w:tcPr>
            <w:tcW w:w="2718" w:type="dxa"/>
            <w:vAlign w:val="center"/>
          </w:tcPr>
          <w:p w:rsidR="006F0F99" w:rsidRPr="005F782C" w:rsidRDefault="00636AC2" w:rsidP="00636AC2">
            <w:pPr>
              <w:rPr>
                <w:rFonts w:ascii="Arial" w:hAnsi="Arial" w:cs="Arial"/>
                <w:b/>
                <w:sz w:val="22"/>
                <w:szCs w:val="22"/>
              </w:rPr>
            </w:pPr>
            <w:r>
              <w:rPr>
                <w:rFonts w:ascii="Arial" w:hAnsi="Arial" w:cs="Arial"/>
                <w:b/>
                <w:sz w:val="22"/>
                <w:szCs w:val="22"/>
              </w:rPr>
              <w:t>$1500 D</w:t>
            </w:r>
            <w:r w:rsidR="005F782C" w:rsidRPr="005F782C">
              <w:rPr>
                <w:rFonts w:ascii="Arial" w:hAnsi="Arial" w:cs="Arial"/>
                <w:b/>
                <w:sz w:val="22"/>
                <w:szCs w:val="22"/>
              </w:rPr>
              <w:t>eposit</w:t>
            </w:r>
            <w:r>
              <w:rPr>
                <w:rFonts w:ascii="Arial" w:hAnsi="Arial" w:cs="Arial"/>
                <w:b/>
                <w:sz w:val="22"/>
                <w:szCs w:val="22"/>
              </w:rPr>
              <w:t xml:space="preserve"> @ 120/hr</w:t>
            </w:r>
          </w:p>
        </w:tc>
      </w:tr>
      <w:tr w:rsidR="006F0F99" w:rsidRPr="002F0D14" w:rsidTr="00636AC2">
        <w:trPr>
          <w:trHeight w:hRule="exact" w:val="288"/>
          <w:jc w:val="left"/>
        </w:trPr>
        <w:tc>
          <w:tcPr>
            <w:tcW w:w="0" w:type="auto"/>
            <w:vAlign w:val="center"/>
          </w:tcPr>
          <w:p w:rsidR="006F0F99" w:rsidRPr="00507B0E" w:rsidRDefault="006F0F99" w:rsidP="00E23AD9">
            <w:pPr>
              <w:numPr>
                <w:ilvl w:val="0"/>
                <w:numId w:val="1"/>
              </w:numPr>
              <w:rPr>
                <w:rFonts w:ascii="Arial" w:hAnsi="Arial" w:cs="Arial"/>
                <w:b/>
                <w:strike/>
                <w:sz w:val="22"/>
                <w:szCs w:val="22"/>
              </w:rPr>
            </w:pPr>
            <w:r w:rsidRPr="00507B0E">
              <w:rPr>
                <w:rFonts w:ascii="Arial" w:hAnsi="Arial" w:cs="Arial"/>
                <w:b/>
                <w:strike/>
                <w:sz w:val="22"/>
                <w:szCs w:val="22"/>
              </w:rPr>
              <w:t>Site Plan Review (Minor)</w:t>
            </w:r>
          </w:p>
        </w:tc>
        <w:tc>
          <w:tcPr>
            <w:tcW w:w="1690" w:type="dxa"/>
            <w:vAlign w:val="center"/>
          </w:tcPr>
          <w:p w:rsidR="006F0F99" w:rsidRPr="00507B0E" w:rsidRDefault="006F0F99" w:rsidP="00E23AD9">
            <w:pPr>
              <w:jc w:val="right"/>
              <w:rPr>
                <w:rFonts w:ascii="Arial" w:hAnsi="Arial" w:cs="Arial"/>
                <w:b/>
                <w:strike/>
                <w:sz w:val="22"/>
                <w:szCs w:val="22"/>
              </w:rPr>
            </w:pPr>
            <w:r w:rsidRPr="00507B0E">
              <w:rPr>
                <w:rFonts w:ascii="Arial" w:hAnsi="Arial" w:cs="Arial"/>
                <w:b/>
                <w:strike/>
                <w:sz w:val="22"/>
                <w:szCs w:val="22"/>
              </w:rPr>
              <w:t>$4,250</w:t>
            </w:r>
          </w:p>
        </w:tc>
        <w:tc>
          <w:tcPr>
            <w:tcW w:w="2718" w:type="dxa"/>
            <w:vAlign w:val="center"/>
          </w:tcPr>
          <w:p w:rsidR="006F0F99" w:rsidRPr="00833507" w:rsidRDefault="00833507" w:rsidP="00E23AD9">
            <w:pPr>
              <w:jc w:val="right"/>
              <w:rPr>
                <w:rFonts w:ascii="Arial" w:hAnsi="Arial" w:cs="Arial"/>
                <w:b/>
                <w:sz w:val="22"/>
                <w:szCs w:val="22"/>
              </w:rPr>
            </w:pPr>
            <w:r w:rsidRPr="00833507">
              <w:rPr>
                <w:rFonts w:ascii="Arial" w:hAnsi="Arial" w:cs="Arial"/>
                <w:b/>
                <w:sz w:val="22"/>
                <w:szCs w:val="22"/>
              </w:rPr>
              <w:t>Remove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Variance</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$4,110</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507B0E" w:rsidTr="00636AC2">
        <w:trPr>
          <w:trHeight w:hRule="exact" w:val="288"/>
          <w:jc w:val="left"/>
        </w:trPr>
        <w:tc>
          <w:tcPr>
            <w:tcW w:w="0" w:type="auto"/>
            <w:vAlign w:val="center"/>
          </w:tcPr>
          <w:p w:rsidR="006F0F99" w:rsidRPr="00507B0E" w:rsidRDefault="006F0F99" w:rsidP="00E23AD9">
            <w:pPr>
              <w:numPr>
                <w:ilvl w:val="0"/>
                <w:numId w:val="1"/>
              </w:numPr>
              <w:rPr>
                <w:rFonts w:ascii="Arial" w:hAnsi="Arial" w:cs="Arial"/>
                <w:b/>
                <w:strike/>
                <w:sz w:val="22"/>
                <w:szCs w:val="22"/>
              </w:rPr>
            </w:pPr>
            <w:r w:rsidRPr="00507B0E">
              <w:rPr>
                <w:rFonts w:ascii="Arial" w:hAnsi="Arial" w:cs="Arial"/>
                <w:b/>
                <w:strike/>
                <w:sz w:val="22"/>
                <w:szCs w:val="22"/>
              </w:rPr>
              <w:t>Special Use Permit (Major)</w:t>
            </w:r>
          </w:p>
        </w:tc>
        <w:tc>
          <w:tcPr>
            <w:tcW w:w="1690" w:type="dxa"/>
            <w:vAlign w:val="center"/>
          </w:tcPr>
          <w:p w:rsidR="006F0F99" w:rsidRPr="00507B0E" w:rsidRDefault="006F0F99" w:rsidP="00E23AD9">
            <w:pPr>
              <w:jc w:val="right"/>
              <w:rPr>
                <w:rFonts w:ascii="Arial" w:hAnsi="Arial" w:cs="Arial"/>
                <w:b/>
                <w:strike/>
                <w:sz w:val="22"/>
                <w:szCs w:val="22"/>
              </w:rPr>
            </w:pPr>
            <w:r w:rsidRPr="00507B0E">
              <w:rPr>
                <w:rFonts w:ascii="Arial" w:hAnsi="Arial" w:cs="Arial"/>
                <w:b/>
                <w:strike/>
                <w:sz w:val="22"/>
                <w:szCs w:val="22"/>
              </w:rPr>
              <w:t>$10,000 dep./actual</w:t>
            </w:r>
          </w:p>
        </w:tc>
        <w:tc>
          <w:tcPr>
            <w:tcW w:w="2718" w:type="dxa"/>
            <w:vAlign w:val="center"/>
          </w:tcPr>
          <w:p w:rsidR="006F0F99" w:rsidRPr="00833507" w:rsidRDefault="00833507" w:rsidP="00E23AD9">
            <w:pPr>
              <w:jc w:val="right"/>
              <w:rPr>
                <w:rFonts w:ascii="Arial" w:hAnsi="Arial" w:cs="Arial"/>
                <w:b/>
                <w:sz w:val="22"/>
                <w:szCs w:val="22"/>
              </w:rPr>
            </w:pPr>
            <w:r w:rsidRPr="00833507">
              <w:rPr>
                <w:rFonts w:ascii="Arial" w:hAnsi="Arial" w:cs="Arial"/>
                <w:b/>
                <w:sz w:val="22"/>
                <w:szCs w:val="22"/>
              </w:rPr>
              <w:t>Remove</w:t>
            </w:r>
          </w:p>
        </w:tc>
      </w:tr>
      <w:tr w:rsidR="006F0F99" w:rsidRPr="002F0D14" w:rsidTr="00636AC2">
        <w:trPr>
          <w:trHeight w:hRule="exact" w:val="288"/>
          <w:jc w:val="left"/>
        </w:trPr>
        <w:tc>
          <w:tcPr>
            <w:tcW w:w="0" w:type="auto"/>
            <w:vAlign w:val="center"/>
          </w:tcPr>
          <w:p w:rsidR="006F0F99" w:rsidRPr="00507B0E" w:rsidRDefault="006F0F99" w:rsidP="00E23AD9">
            <w:pPr>
              <w:numPr>
                <w:ilvl w:val="0"/>
                <w:numId w:val="1"/>
              </w:numPr>
              <w:rPr>
                <w:rFonts w:ascii="Arial" w:hAnsi="Arial" w:cs="Arial"/>
                <w:b/>
                <w:strike/>
                <w:sz w:val="22"/>
                <w:szCs w:val="22"/>
              </w:rPr>
            </w:pPr>
            <w:r w:rsidRPr="00507B0E">
              <w:rPr>
                <w:rFonts w:ascii="Arial" w:hAnsi="Arial" w:cs="Arial"/>
                <w:b/>
                <w:strike/>
                <w:sz w:val="22"/>
                <w:szCs w:val="22"/>
              </w:rPr>
              <w:t>Special Use Permit (Routine)</w:t>
            </w:r>
          </w:p>
        </w:tc>
        <w:tc>
          <w:tcPr>
            <w:tcW w:w="1690" w:type="dxa"/>
            <w:vAlign w:val="center"/>
          </w:tcPr>
          <w:p w:rsidR="006F0F99" w:rsidRPr="00507B0E" w:rsidRDefault="006F0F99" w:rsidP="00E23AD9">
            <w:pPr>
              <w:jc w:val="right"/>
              <w:rPr>
                <w:rFonts w:ascii="Arial" w:hAnsi="Arial" w:cs="Arial"/>
                <w:b/>
                <w:strike/>
                <w:sz w:val="22"/>
                <w:szCs w:val="22"/>
              </w:rPr>
            </w:pPr>
            <w:r w:rsidRPr="00507B0E">
              <w:rPr>
                <w:rFonts w:ascii="Arial" w:hAnsi="Arial" w:cs="Arial"/>
                <w:b/>
                <w:strike/>
                <w:sz w:val="22"/>
                <w:szCs w:val="22"/>
              </w:rPr>
              <w:t>$13,385</w:t>
            </w:r>
          </w:p>
        </w:tc>
        <w:tc>
          <w:tcPr>
            <w:tcW w:w="2718" w:type="dxa"/>
            <w:vAlign w:val="center"/>
          </w:tcPr>
          <w:p w:rsidR="006F0F99" w:rsidRPr="00833507" w:rsidRDefault="00833507" w:rsidP="00E23AD9">
            <w:pPr>
              <w:jc w:val="right"/>
              <w:rPr>
                <w:rFonts w:ascii="Arial" w:hAnsi="Arial" w:cs="Arial"/>
                <w:b/>
                <w:sz w:val="22"/>
                <w:szCs w:val="22"/>
              </w:rPr>
            </w:pPr>
            <w:r w:rsidRPr="00833507">
              <w:rPr>
                <w:rFonts w:ascii="Arial" w:hAnsi="Arial" w:cs="Arial"/>
                <w:b/>
                <w:sz w:val="22"/>
                <w:szCs w:val="22"/>
              </w:rPr>
              <w:t>Remove</w:t>
            </w:r>
          </w:p>
        </w:tc>
      </w:tr>
      <w:tr w:rsidR="006F0F99" w:rsidRPr="00507B0E" w:rsidTr="00636AC2">
        <w:trPr>
          <w:trHeight w:hRule="exact" w:val="288"/>
          <w:jc w:val="left"/>
        </w:trPr>
        <w:tc>
          <w:tcPr>
            <w:tcW w:w="0" w:type="auto"/>
            <w:vAlign w:val="center"/>
          </w:tcPr>
          <w:p w:rsidR="006F0F99" w:rsidRPr="00507B0E" w:rsidRDefault="006F0F99" w:rsidP="00E23AD9">
            <w:pPr>
              <w:numPr>
                <w:ilvl w:val="0"/>
                <w:numId w:val="1"/>
              </w:numPr>
              <w:rPr>
                <w:rFonts w:ascii="Arial" w:hAnsi="Arial" w:cs="Arial"/>
                <w:b/>
                <w:sz w:val="22"/>
                <w:szCs w:val="22"/>
              </w:rPr>
            </w:pPr>
            <w:r w:rsidRPr="00507B0E">
              <w:rPr>
                <w:rFonts w:ascii="Arial" w:hAnsi="Arial" w:cs="Arial"/>
                <w:b/>
                <w:sz w:val="22"/>
                <w:szCs w:val="22"/>
              </w:rPr>
              <w:t xml:space="preserve">Special Use Permit </w:t>
            </w:r>
            <w:r w:rsidRPr="00507B0E">
              <w:rPr>
                <w:rFonts w:ascii="Arial" w:hAnsi="Arial" w:cs="Arial"/>
                <w:b/>
                <w:strike/>
                <w:sz w:val="22"/>
                <w:szCs w:val="22"/>
              </w:rPr>
              <w:t>(Minor)</w:t>
            </w:r>
          </w:p>
        </w:tc>
        <w:tc>
          <w:tcPr>
            <w:tcW w:w="1690" w:type="dxa"/>
            <w:vAlign w:val="center"/>
          </w:tcPr>
          <w:p w:rsidR="006F0F99" w:rsidRPr="00507B0E" w:rsidRDefault="006F0F99" w:rsidP="00E23AD9">
            <w:pPr>
              <w:jc w:val="right"/>
              <w:rPr>
                <w:rFonts w:ascii="Arial" w:hAnsi="Arial" w:cs="Arial"/>
                <w:b/>
                <w:strike/>
                <w:sz w:val="22"/>
                <w:szCs w:val="22"/>
              </w:rPr>
            </w:pPr>
            <w:r w:rsidRPr="00507B0E">
              <w:rPr>
                <w:rFonts w:ascii="Arial" w:hAnsi="Arial" w:cs="Arial"/>
                <w:b/>
                <w:strike/>
                <w:sz w:val="22"/>
                <w:szCs w:val="22"/>
              </w:rPr>
              <w:t>$7,495</w:t>
            </w:r>
          </w:p>
        </w:tc>
        <w:tc>
          <w:tcPr>
            <w:tcW w:w="2718" w:type="dxa"/>
            <w:vAlign w:val="center"/>
          </w:tcPr>
          <w:p w:rsidR="006F0F99" w:rsidRPr="00507B0E" w:rsidRDefault="005F782C" w:rsidP="00636AC2">
            <w:pPr>
              <w:rPr>
                <w:rFonts w:ascii="Arial" w:hAnsi="Arial" w:cs="Arial"/>
                <w:b/>
                <w:sz w:val="22"/>
                <w:szCs w:val="22"/>
              </w:rPr>
            </w:pPr>
            <w:r w:rsidRPr="00507B0E">
              <w:rPr>
                <w:rFonts w:ascii="Arial" w:hAnsi="Arial" w:cs="Arial"/>
                <w:b/>
                <w:sz w:val="22"/>
                <w:szCs w:val="22"/>
              </w:rPr>
              <w:t>$2500 Deposit</w:t>
            </w:r>
            <w:r w:rsidR="00636AC2">
              <w:rPr>
                <w:rFonts w:ascii="Arial" w:hAnsi="Arial" w:cs="Arial"/>
                <w:b/>
                <w:sz w:val="22"/>
                <w:szCs w:val="22"/>
              </w:rPr>
              <w:t xml:space="preserve"> @ 120/hr</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Telecom Tower Plan Review</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$755</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 xml:space="preserve">Certificate of Amendment </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$84</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Parcel Map Review Fee</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$1,080</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Final Subdivision Map</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$2,160</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Reversion to Acreage Fee</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$840</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Boundary Line Adjustment</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$1,325</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Street Dedication Fee</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$240</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Tentative Subdivision Map</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$22,800</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833507" w:rsidRDefault="006F0F99" w:rsidP="00E23AD9">
            <w:pPr>
              <w:numPr>
                <w:ilvl w:val="0"/>
                <w:numId w:val="1"/>
              </w:numPr>
              <w:rPr>
                <w:rFonts w:ascii="Arial" w:hAnsi="Arial" w:cs="Arial"/>
                <w:b/>
                <w:sz w:val="22"/>
                <w:szCs w:val="22"/>
              </w:rPr>
            </w:pPr>
            <w:r w:rsidRPr="00833507">
              <w:rPr>
                <w:rFonts w:ascii="Arial" w:hAnsi="Arial" w:cs="Arial"/>
                <w:b/>
                <w:sz w:val="22"/>
                <w:szCs w:val="22"/>
              </w:rPr>
              <w:t>Review Expired Tentative Subdivision Map</w:t>
            </w:r>
          </w:p>
        </w:tc>
        <w:tc>
          <w:tcPr>
            <w:tcW w:w="1690" w:type="dxa"/>
            <w:vAlign w:val="center"/>
          </w:tcPr>
          <w:p w:rsidR="006F0F99" w:rsidRPr="00833507" w:rsidRDefault="006F0F99" w:rsidP="00E23AD9">
            <w:pPr>
              <w:jc w:val="right"/>
              <w:rPr>
                <w:rFonts w:ascii="Arial" w:hAnsi="Arial" w:cs="Arial"/>
                <w:b/>
                <w:sz w:val="22"/>
                <w:szCs w:val="22"/>
              </w:rPr>
            </w:pPr>
            <w:r w:rsidRPr="00833507">
              <w:rPr>
                <w:rFonts w:ascii="Arial" w:hAnsi="Arial" w:cs="Arial"/>
                <w:b/>
                <w:sz w:val="22"/>
                <w:szCs w:val="22"/>
              </w:rPr>
              <w:t>$16,050</w:t>
            </w:r>
          </w:p>
        </w:tc>
        <w:tc>
          <w:tcPr>
            <w:tcW w:w="2718" w:type="dxa"/>
            <w:vAlign w:val="center"/>
          </w:tcPr>
          <w:p w:rsidR="006F0F99" w:rsidRPr="00833507" w:rsidRDefault="00833507" w:rsidP="00636AC2">
            <w:pPr>
              <w:rPr>
                <w:rFonts w:ascii="Arial" w:hAnsi="Arial" w:cs="Arial"/>
                <w:b/>
                <w:sz w:val="22"/>
                <w:szCs w:val="22"/>
              </w:rPr>
            </w:pPr>
            <w:r>
              <w:rPr>
                <w:rFonts w:ascii="Arial" w:hAnsi="Arial" w:cs="Arial"/>
                <w:b/>
                <w:sz w:val="22"/>
                <w:szCs w:val="22"/>
              </w:rPr>
              <w:t>$2500 deposit</w:t>
            </w:r>
            <w:r w:rsidR="00636AC2">
              <w:rPr>
                <w:rFonts w:ascii="Arial" w:hAnsi="Arial" w:cs="Arial"/>
                <w:b/>
                <w:sz w:val="22"/>
                <w:szCs w:val="22"/>
              </w:rPr>
              <w:t xml:space="preserve"> @ 120/hr</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Flood Plain / Floodway Fee</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$365</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Annexation Requiring Surveyor Support</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$80/hr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Annexation Requiring Fire Prevention Support</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$63/hr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Annexation Requiring Admin Support</w:t>
            </w:r>
          </w:p>
        </w:tc>
        <w:tc>
          <w:tcPr>
            <w:tcW w:w="1690" w:type="dxa"/>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$80/hr</w:t>
            </w:r>
          </w:p>
        </w:tc>
        <w:tc>
          <w:tcPr>
            <w:tcW w:w="2718" w:type="dxa"/>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tcBorders>
              <w:bottom w:val="single" w:sz="6" w:space="0" w:color="000000"/>
            </w:tcBorders>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Rezone, Development (Engineering)</w:t>
            </w:r>
          </w:p>
        </w:tc>
        <w:tc>
          <w:tcPr>
            <w:tcW w:w="1690" w:type="dxa"/>
            <w:tcBorders>
              <w:bottom w:val="single" w:sz="6" w:space="0" w:color="000000"/>
            </w:tcBorders>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$612</w:t>
            </w:r>
          </w:p>
        </w:tc>
        <w:tc>
          <w:tcPr>
            <w:tcW w:w="2718" w:type="dxa"/>
            <w:tcBorders>
              <w:bottom w:val="single" w:sz="6" w:space="0" w:color="000000"/>
            </w:tcBorders>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tcBorders>
              <w:top w:val="single" w:sz="6" w:space="0" w:color="000000"/>
              <w:bottom w:val="single" w:sz="6" w:space="0" w:color="000000"/>
            </w:tcBorders>
            <w:vAlign w:val="center"/>
          </w:tcPr>
          <w:p w:rsidR="006F0F99" w:rsidRPr="00E005C0" w:rsidRDefault="006F0F99" w:rsidP="00E23AD9">
            <w:pPr>
              <w:numPr>
                <w:ilvl w:val="0"/>
                <w:numId w:val="1"/>
              </w:numPr>
              <w:rPr>
                <w:rFonts w:ascii="Arial" w:hAnsi="Arial" w:cs="Arial"/>
                <w:sz w:val="22"/>
                <w:szCs w:val="22"/>
              </w:rPr>
            </w:pPr>
            <w:r w:rsidRPr="00E005C0">
              <w:rPr>
                <w:rFonts w:ascii="Arial" w:hAnsi="Arial" w:cs="Arial"/>
                <w:sz w:val="22"/>
                <w:szCs w:val="22"/>
              </w:rPr>
              <w:t>Rezone Administrative Support</w:t>
            </w:r>
          </w:p>
        </w:tc>
        <w:tc>
          <w:tcPr>
            <w:tcW w:w="1690" w:type="dxa"/>
            <w:tcBorders>
              <w:top w:val="single" w:sz="6" w:space="0" w:color="000000"/>
              <w:bottom w:val="single" w:sz="6" w:space="0" w:color="000000"/>
            </w:tcBorders>
            <w:vAlign w:val="center"/>
          </w:tcPr>
          <w:p w:rsidR="006F0F99" w:rsidRPr="00E005C0" w:rsidRDefault="006F0F99" w:rsidP="00E23AD9">
            <w:pPr>
              <w:jc w:val="right"/>
              <w:rPr>
                <w:rFonts w:ascii="Arial" w:hAnsi="Arial" w:cs="Arial"/>
                <w:sz w:val="22"/>
                <w:szCs w:val="22"/>
              </w:rPr>
            </w:pPr>
            <w:r w:rsidRPr="00E005C0">
              <w:rPr>
                <w:rFonts w:ascii="Arial" w:hAnsi="Arial" w:cs="Arial"/>
                <w:sz w:val="22"/>
                <w:szCs w:val="22"/>
              </w:rPr>
              <w:t>$80/hr</w:t>
            </w:r>
          </w:p>
        </w:tc>
        <w:tc>
          <w:tcPr>
            <w:tcW w:w="2718" w:type="dxa"/>
            <w:tcBorders>
              <w:top w:val="single" w:sz="6" w:space="0" w:color="000000"/>
              <w:bottom w:val="single" w:sz="6" w:space="0" w:color="000000"/>
            </w:tcBorders>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tcBorders>
              <w:top w:val="single" w:sz="6" w:space="0" w:color="000000"/>
              <w:bottom w:val="single" w:sz="6" w:space="0" w:color="000000"/>
            </w:tcBorders>
            <w:vAlign w:val="center"/>
          </w:tcPr>
          <w:p w:rsidR="006F0F99" w:rsidRPr="00E005C0" w:rsidRDefault="006F0F99" w:rsidP="00E23AD9">
            <w:pPr>
              <w:numPr>
                <w:ilvl w:val="0"/>
                <w:numId w:val="1"/>
              </w:numPr>
              <w:rPr>
                <w:rFonts w:ascii="Arial" w:hAnsi="Arial" w:cs="Arial"/>
                <w:sz w:val="22"/>
                <w:szCs w:val="22"/>
              </w:rPr>
            </w:pPr>
            <w:r>
              <w:rPr>
                <w:rFonts w:ascii="Arial" w:hAnsi="Arial" w:cs="Arial"/>
                <w:sz w:val="22"/>
                <w:szCs w:val="22"/>
              </w:rPr>
              <w:t>Home Occupation Permit</w:t>
            </w:r>
          </w:p>
        </w:tc>
        <w:tc>
          <w:tcPr>
            <w:tcW w:w="1690" w:type="dxa"/>
            <w:tcBorders>
              <w:top w:val="single" w:sz="6" w:space="0" w:color="000000"/>
              <w:bottom w:val="single" w:sz="6" w:space="0" w:color="000000"/>
            </w:tcBorders>
            <w:vAlign w:val="center"/>
          </w:tcPr>
          <w:p w:rsidR="006F0F99" w:rsidRPr="00E005C0" w:rsidRDefault="006F0F99" w:rsidP="00E23AD9">
            <w:pPr>
              <w:jc w:val="right"/>
              <w:rPr>
                <w:rFonts w:ascii="Arial" w:hAnsi="Arial" w:cs="Arial"/>
                <w:sz w:val="22"/>
                <w:szCs w:val="22"/>
              </w:rPr>
            </w:pPr>
            <w:r>
              <w:rPr>
                <w:rFonts w:ascii="Arial" w:hAnsi="Arial" w:cs="Arial"/>
                <w:sz w:val="22"/>
                <w:szCs w:val="22"/>
              </w:rPr>
              <w:t>$100</w:t>
            </w:r>
          </w:p>
        </w:tc>
        <w:tc>
          <w:tcPr>
            <w:tcW w:w="2718" w:type="dxa"/>
            <w:tcBorders>
              <w:top w:val="single" w:sz="6" w:space="0" w:color="000000"/>
              <w:bottom w:val="single" w:sz="6" w:space="0" w:color="000000"/>
            </w:tcBorders>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tcBorders>
              <w:top w:val="single" w:sz="6" w:space="0" w:color="000000"/>
              <w:bottom w:val="single" w:sz="6" w:space="0" w:color="000000"/>
            </w:tcBorders>
            <w:vAlign w:val="center"/>
          </w:tcPr>
          <w:p w:rsidR="006F0F99" w:rsidRPr="00E005C0" w:rsidRDefault="006F0F99" w:rsidP="00E23AD9">
            <w:pPr>
              <w:numPr>
                <w:ilvl w:val="0"/>
                <w:numId w:val="1"/>
              </w:numPr>
              <w:rPr>
                <w:rFonts w:ascii="Arial" w:hAnsi="Arial" w:cs="Arial"/>
                <w:sz w:val="22"/>
                <w:szCs w:val="22"/>
              </w:rPr>
            </w:pPr>
            <w:r>
              <w:rPr>
                <w:rFonts w:ascii="Arial" w:hAnsi="Arial" w:cs="Arial"/>
                <w:sz w:val="22"/>
                <w:szCs w:val="22"/>
              </w:rPr>
              <w:t>Temporary Use Permit</w:t>
            </w:r>
          </w:p>
        </w:tc>
        <w:tc>
          <w:tcPr>
            <w:tcW w:w="1690" w:type="dxa"/>
            <w:tcBorders>
              <w:top w:val="single" w:sz="6" w:space="0" w:color="000000"/>
              <w:bottom w:val="single" w:sz="6" w:space="0" w:color="000000"/>
            </w:tcBorders>
            <w:vAlign w:val="center"/>
          </w:tcPr>
          <w:p w:rsidR="006F0F99" w:rsidRPr="00E005C0" w:rsidRDefault="006F0F99" w:rsidP="00E23AD9">
            <w:pPr>
              <w:jc w:val="right"/>
              <w:rPr>
                <w:rFonts w:ascii="Arial" w:hAnsi="Arial" w:cs="Arial"/>
                <w:sz w:val="22"/>
                <w:szCs w:val="22"/>
              </w:rPr>
            </w:pPr>
            <w:r>
              <w:rPr>
                <w:rFonts w:ascii="Arial" w:hAnsi="Arial" w:cs="Arial"/>
                <w:sz w:val="22"/>
                <w:szCs w:val="22"/>
              </w:rPr>
              <w:t>$100</w:t>
            </w:r>
          </w:p>
        </w:tc>
        <w:tc>
          <w:tcPr>
            <w:tcW w:w="2718" w:type="dxa"/>
            <w:tcBorders>
              <w:top w:val="single" w:sz="6" w:space="0" w:color="000000"/>
              <w:bottom w:val="single" w:sz="6" w:space="0" w:color="000000"/>
            </w:tcBorders>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tcBorders>
              <w:top w:val="single" w:sz="6" w:space="0" w:color="000000"/>
              <w:bottom w:val="single" w:sz="6" w:space="0" w:color="000000"/>
            </w:tcBorders>
            <w:vAlign w:val="center"/>
          </w:tcPr>
          <w:p w:rsidR="006F0F99" w:rsidRDefault="006F0F99" w:rsidP="00E23AD9">
            <w:pPr>
              <w:numPr>
                <w:ilvl w:val="0"/>
                <w:numId w:val="1"/>
              </w:numPr>
              <w:rPr>
                <w:rFonts w:ascii="Arial" w:hAnsi="Arial" w:cs="Arial"/>
                <w:sz w:val="22"/>
                <w:szCs w:val="22"/>
              </w:rPr>
            </w:pPr>
            <w:r>
              <w:rPr>
                <w:rFonts w:ascii="Arial" w:hAnsi="Arial" w:cs="Arial"/>
                <w:sz w:val="22"/>
                <w:szCs w:val="22"/>
              </w:rPr>
              <w:t>Temporary Use Permit (Non-Profit Org.)</w:t>
            </w:r>
          </w:p>
        </w:tc>
        <w:tc>
          <w:tcPr>
            <w:tcW w:w="1690" w:type="dxa"/>
            <w:tcBorders>
              <w:top w:val="single" w:sz="6" w:space="0" w:color="000000"/>
              <w:bottom w:val="single" w:sz="6" w:space="0" w:color="000000"/>
            </w:tcBorders>
            <w:vAlign w:val="center"/>
          </w:tcPr>
          <w:p w:rsidR="006F0F99" w:rsidRDefault="006F0F99" w:rsidP="00E23AD9">
            <w:pPr>
              <w:jc w:val="right"/>
              <w:rPr>
                <w:rFonts w:ascii="Arial" w:hAnsi="Arial" w:cs="Arial"/>
                <w:sz w:val="22"/>
                <w:szCs w:val="22"/>
              </w:rPr>
            </w:pPr>
            <w:r>
              <w:rPr>
                <w:rFonts w:ascii="Arial" w:hAnsi="Arial" w:cs="Arial"/>
                <w:sz w:val="22"/>
                <w:szCs w:val="22"/>
              </w:rPr>
              <w:t>$0</w:t>
            </w:r>
          </w:p>
        </w:tc>
        <w:tc>
          <w:tcPr>
            <w:tcW w:w="2718" w:type="dxa"/>
            <w:tcBorders>
              <w:top w:val="single" w:sz="6" w:space="0" w:color="000000"/>
              <w:bottom w:val="single" w:sz="6" w:space="0" w:color="000000"/>
            </w:tcBorders>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tcBorders>
              <w:top w:val="single" w:sz="6" w:space="0" w:color="000000"/>
              <w:bottom w:val="single" w:sz="6" w:space="0" w:color="000000"/>
            </w:tcBorders>
            <w:vAlign w:val="center"/>
          </w:tcPr>
          <w:p w:rsidR="006F0F99" w:rsidRDefault="006F0F99" w:rsidP="00E23AD9">
            <w:pPr>
              <w:numPr>
                <w:ilvl w:val="0"/>
                <w:numId w:val="1"/>
              </w:numPr>
              <w:rPr>
                <w:rFonts w:ascii="Arial" w:hAnsi="Arial" w:cs="Arial"/>
                <w:sz w:val="22"/>
                <w:szCs w:val="22"/>
              </w:rPr>
            </w:pPr>
            <w:r>
              <w:rPr>
                <w:rFonts w:ascii="Arial" w:hAnsi="Arial" w:cs="Arial"/>
                <w:sz w:val="22"/>
                <w:szCs w:val="22"/>
              </w:rPr>
              <w:t>NPDES Review and Inspections</w:t>
            </w:r>
          </w:p>
        </w:tc>
        <w:tc>
          <w:tcPr>
            <w:tcW w:w="1690" w:type="dxa"/>
            <w:tcBorders>
              <w:top w:val="single" w:sz="6" w:space="0" w:color="000000"/>
              <w:bottom w:val="single" w:sz="6" w:space="0" w:color="000000"/>
            </w:tcBorders>
            <w:vAlign w:val="center"/>
          </w:tcPr>
          <w:p w:rsidR="006F0F99" w:rsidRDefault="006F0F99" w:rsidP="00E23AD9">
            <w:pPr>
              <w:jc w:val="right"/>
              <w:rPr>
                <w:rFonts w:ascii="Arial" w:hAnsi="Arial" w:cs="Arial"/>
                <w:sz w:val="22"/>
                <w:szCs w:val="22"/>
              </w:rPr>
            </w:pPr>
            <w:r>
              <w:rPr>
                <w:rFonts w:ascii="Arial" w:hAnsi="Arial" w:cs="Arial"/>
                <w:sz w:val="22"/>
                <w:szCs w:val="22"/>
              </w:rPr>
              <w:t>$200 per acre</w:t>
            </w:r>
          </w:p>
        </w:tc>
        <w:tc>
          <w:tcPr>
            <w:tcW w:w="2718" w:type="dxa"/>
            <w:tcBorders>
              <w:top w:val="single" w:sz="6" w:space="0" w:color="000000"/>
              <w:bottom w:val="single" w:sz="6" w:space="0" w:color="000000"/>
            </w:tcBorders>
            <w:vAlign w:val="center"/>
          </w:tcPr>
          <w:p w:rsidR="006F0F99" w:rsidRPr="00E005C0" w:rsidRDefault="006F0F99" w:rsidP="00E23AD9">
            <w:pPr>
              <w:jc w:val="right"/>
              <w:rPr>
                <w:rFonts w:ascii="Arial" w:hAnsi="Arial" w:cs="Arial"/>
                <w:sz w:val="22"/>
                <w:szCs w:val="22"/>
              </w:rPr>
            </w:pPr>
            <w:r>
              <w:rPr>
                <w:rFonts w:ascii="Arial" w:hAnsi="Arial" w:cs="Arial"/>
                <w:sz w:val="22"/>
                <w:szCs w:val="22"/>
              </w:rPr>
              <w:t>No change</w:t>
            </w:r>
          </w:p>
        </w:tc>
      </w:tr>
      <w:tr w:rsidR="006F0F99" w:rsidRPr="002F0D14" w:rsidTr="00636AC2">
        <w:trPr>
          <w:trHeight w:hRule="exact" w:val="288"/>
          <w:jc w:val="left"/>
        </w:trPr>
        <w:tc>
          <w:tcPr>
            <w:tcW w:w="0" w:type="auto"/>
            <w:tcBorders>
              <w:top w:val="single" w:sz="6" w:space="0" w:color="000000"/>
              <w:bottom w:val="single" w:sz="6" w:space="0" w:color="000000"/>
            </w:tcBorders>
            <w:vAlign w:val="center"/>
          </w:tcPr>
          <w:p w:rsidR="006F0F99" w:rsidRDefault="006F0F99" w:rsidP="00E23AD9">
            <w:pPr>
              <w:numPr>
                <w:ilvl w:val="0"/>
                <w:numId w:val="1"/>
              </w:numPr>
              <w:rPr>
                <w:rFonts w:ascii="Arial" w:hAnsi="Arial" w:cs="Arial"/>
                <w:sz w:val="22"/>
                <w:szCs w:val="22"/>
              </w:rPr>
            </w:pPr>
            <w:r>
              <w:rPr>
                <w:rFonts w:ascii="Arial" w:hAnsi="Arial" w:cs="Arial"/>
                <w:sz w:val="22"/>
                <w:szCs w:val="22"/>
              </w:rPr>
              <w:t>Sewer Televising Fee</w:t>
            </w:r>
          </w:p>
        </w:tc>
        <w:tc>
          <w:tcPr>
            <w:tcW w:w="1690" w:type="dxa"/>
            <w:tcBorders>
              <w:top w:val="single" w:sz="6" w:space="0" w:color="000000"/>
              <w:bottom w:val="single" w:sz="6" w:space="0" w:color="000000"/>
            </w:tcBorders>
            <w:vAlign w:val="center"/>
          </w:tcPr>
          <w:p w:rsidR="006F0F99" w:rsidRDefault="006F0F99" w:rsidP="00E23AD9">
            <w:pPr>
              <w:jc w:val="right"/>
              <w:rPr>
                <w:rFonts w:ascii="Arial" w:hAnsi="Arial" w:cs="Arial"/>
                <w:sz w:val="22"/>
                <w:szCs w:val="22"/>
              </w:rPr>
            </w:pPr>
            <w:r>
              <w:rPr>
                <w:rFonts w:ascii="Arial" w:hAnsi="Arial" w:cs="Arial"/>
                <w:sz w:val="22"/>
                <w:szCs w:val="22"/>
              </w:rPr>
              <w:t>0</w:t>
            </w:r>
          </w:p>
        </w:tc>
        <w:tc>
          <w:tcPr>
            <w:tcW w:w="2718" w:type="dxa"/>
            <w:tcBorders>
              <w:top w:val="single" w:sz="6" w:space="0" w:color="000000"/>
              <w:bottom w:val="single" w:sz="6" w:space="0" w:color="000000"/>
            </w:tcBorders>
            <w:vAlign w:val="center"/>
          </w:tcPr>
          <w:p w:rsidR="006F0F99" w:rsidRDefault="006F0F99" w:rsidP="00E23AD9">
            <w:pPr>
              <w:jc w:val="right"/>
              <w:rPr>
                <w:rFonts w:ascii="Arial" w:hAnsi="Arial" w:cs="Arial"/>
                <w:sz w:val="22"/>
                <w:szCs w:val="22"/>
              </w:rPr>
            </w:pPr>
            <w:r>
              <w:rPr>
                <w:rFonts w:ascii="Arial" w:hAnsi="Arial" w:cs="Arial"/>
                <w:sz w:val="22"/>
                <w:szCs w:val="22"/>
              </w:rPr>
              <w:t>No change</w:t>
            </w:r>
          </w:p>
          <w:p w:rsidR="005E7154" w:rsidRDefault="005E7154" w:rsidP="005E7154">
            <w:pPr>
              <w:jc w:val="center"/>
              <w:rPr>
                <w:rFonts w:ascii="Arial" w:hAnsi="Arial" w:cs="Arial"/>
                <w:sz w:val="22"/>
                <w:szCs w:val="22"/>
              </w:rPr>
            </w:pPr>
          </w:p>
          <w:p w:rsidR="006F0F99" w:rsidRDefault="006F0F99" w:rsidP="00E23AD9">
            <w:pPr>
              <w:jc w:val="right"/>
              <w:rPr>
                <w:rFonts w:ascii="Arial" w:hAnsi="Arial" w:cs="Arial"/>
                <w:sz w:val="22"/>
                <w:szCs w:val="22"/>
              </w:rPr>
            </w:pPr>
          </w:p>
          <w:p w:rsidR="006F0F99" w:rsidRDefault="006F0F99" w:rsidP="00E23AD9">
            <w:pPr>
              <w:rPr>
                <w:rFonts w:ascii="Arial" w:hAnsi="Arial" w:cs="Arial"/>
                <w:sz w:val="22"/>
                <w:szCs w:val="22"/>
              </w:rPr>
            </w:pPr>
            <w:r>
              <w:rPr>
                <w:rFonts w:ascii="Arial" w:hAnsi="Arial" w:cs="Arial"/>
                <w:sz w:val="22"/>
                <w:szCs w:val="22"/>
              </w:rPr>
              <w:t>pipe</w:t>
            </w:r>
          </w:p>
        </w:tc>
      </w:tr>
      <w:tr w:rsidR="006F0F99" w:rsidRPr="002F0D14" w:rsidTr="00833507">
        <w:trPr>
          <w:trHeight w:hRule="exact" w:val="1023"/>
          <w:jc w:val="left"/>
        </w:trPr>
        <w:tc>
          <w:tcPr>
            <w:tcW w:w="9576" w:type="dxa"/>
            <w:gridSpan w:val="3"/>
            <w:tcBorders>
              <w:top w:val="single" w:sz="6" w:space="0" w:color="000000"/>
              <w:bottom w:val="single" w:sz="6" w:space="0" w:color="000000"/>
            </w:tcBorders>
            <w:vAlign w:val="center"/>
          </w:tcPr>
          <w:p w:rsidR="005F782C" w:rsidRPr="005F782C" w:rsidRDefault="006F0F99" w:rsidP="00E23AD9">
            <w:pPr>
              <w:rPr>
                <w:rFonts w:ascii="Arial" w:hAnsi="Arial" w:cs="Arial"/>
                <w:sz w:val="22"/>
                <w:szCs w:val="22"/>
              </w:rPr>
            </w:pPr>
            <w:r>
              <w:rPr>
                <w:rFonts w:ascii="Arial" w:hAnsi="Arial" w:cs="Arial"/>
                <w:sz w:val="22"/>
                <w:szCs w:val="22"/>
              </w:rPr>
              <w:t xml:space="preserve">   </w:t>
            </w:r>
            <w:r w:rsidRPr="00485FB5">
              <w:rPr>
                <w:rFonts w:ascii="Arial" w:hAnsi="Arial" w:cs="Arial"/>
                <w:color w:val="FF0000"/>
                <w:sz w:val="22"/>
                <w:szCs w:val="22"/>
              </w:rPr>
              <w:t xml:space="preserve">   </w:t>
            </w:r>
            <w:r w:rsidRPr="005F782C">
              <w:rPr>
                <w:rFonts w:ascii="Arial" w:hAnsi="Arial" w:cs="Arial"/>
                <w:sz w:val="22"/>
                <w:szCs w:val="22"/>
              </w:rPr>
              <w:t xml:space="preserve">81.  Truckee Meadows Service Area application                </w:t>
            </w:r>
            <w:r w:rsidR="005F782C" w:rsidRPr="005F782C">
              <w:rPr>
                <w:rFonts w:ascii="Arial" w:hAnsi="Arial" w:cs="Arial"/>
                <w:sz w:val="22"/>
                <w:szCs w:val="22"/>
              </w:rPr>
              <w:t xml:space="preserve">                   </w:t>
            </w:r>
            <w:r w:rsidRPr="005F782C">
              <w:rPr>
                <w:rFonts w:ascii="Arial" w:hAnsi="Arial" w:cs="Arial"/>
                <w:sz w:val="22"/>
                <w:szCs w:val="22"/>
              </w:rPr>
              <w:t xml:space="preserve">$5000 </w:t>
            </w:r>
            <w:r w:rsidR="005F782C">
              <w:rPr>
                <w:rFonts w:ascii="Arial" w:hAnsi="Arial" w:cs="Arial"/>
                <w:sz w:val="22"/>
                <w:szCs w:val="22"/>
              </w:rPr>
              <w:t xml:space="preserve">       No change</w:t>
            </w:r>
          </w:p>
          <w:p w:rsidR="006F0F99" w:rsidRPr="005F782C" w:rsidRDefault="005F782C" w:rsidP="00E23AD9">
            <w:pPr>
              <w:rPr>
                <w:rFonts w:ascii="Arial" w:hAnsi="Arial" w:cs="Arial"/>
                <w:sz w:val="22"/>
                <w:szCs w:val="22"/>
              </w:rPr>
            </w:pPr>
            <w:r w:rsidRPr="005F782C">
              <w:rPr>
                <w:rFonts w:ascii="Arial" w:hAnsi="Arial" w:cs="Arial"/>
                <w:sz w:val="22"/>
                <w:szCs w:val="22"/>
              </w:rPr>
              <w:t xml:space="preserve">                    or </w:t>
            </w:r>
            <w:r w:rsidR="006F0F99" w:rsidRPr="005F782C">
              <w:rPr>
                <w:rFonts w:ascii="Arial" w:hAnsi="Arial" w:cs="Arial"/>
                <w:sz w:val="22"/>
                <w:szCs w:val="22"/>
              </w:rPr>
              <w:t>if initiated through Truckee Meadows Regional Planning</w:t>
            </w:r>
            <w:r w:rsidRPr="005F782C">
              <w:rPr>
                <w:rFonts w:ascii="Arial" w:hAnsi="Arial" w:cs="Arial"/>
                <w:sz w:val="22"/>
                <w:szCs w:val="22"/>
              </w:rPr>
              <w:t xml:space="preserve">    $3750</w:t>
            </w:r>
            <w:r>
              <w:rPr>
                <w:rFonts w:ascii="Arial" w:hAnsi="Arial" w:cs="Arial"/>
                <w:sz w:val="22"/>
                <w:szCs w:val="22"/>
              </w:rPr>
              <w:t xml:space="preserve">        No change</w:t>
            </w:r>
          </w:p>
          <w:p w:rsidR="006F0F99" w:rsidRPr="0010262E" w:rsidRDefault="006F0F99" w:rsidP="00E23AD9">
            <w:pPr>
              <w:rPr>
                <w:rFonts w:ascii="Arial" w:hAnsi="Arial" w:cs="Arial"/>
                <w:sz w:val="22"/>
                <w:szCs w:val="22"/>
              </w:rPr>
            </w:pPr>
            <w:r w:rsidRPr="0010262E">
              <w:rPr>
                <w:rFonts w:ascii="Arial" w:hAnsi="Arial" w:cs="Arial"/>
                <w:sz w:val="22"/>
                <w:szCs w:val="22"/>
              </w:rPr>
              <w:t>* Valuation refers to industry standard building permit valuation methods.</w:t>
            </w:r>
          </w:p>
          <w:p w:rsidR="006F0F99" w:rsidRPr="00E005C0" w:rsidRDefault="006F0F99" w:rsidP="00E23AD9">
            <w:pPr>
              <w:rPr>
                <w:rFonts w:ascii="Arial" w:hAnsi="Arial" w:cs="Arial"/>
                <w:sz w:val="22"/>
                <w:szCs w:val="22"/>
              </w:rPr>
            </w:pPr>
            <w:r w:rsidRPr="0010262E">
              <w:rPr>
                <w:rFonts w:ascii="Arial" w:hAnsi="Arial" w:cs="Arial"/>
                <w:sz w:val="22"/>
                <w:szCs w:val="22"/>
              </w:rPr>
              <w:t>**when the housing plan does not include fire sprinklers.</w:t>
            </w:r>
          </w:p>
        </w:tc>
      </w:tr>
      <w:tr w:rsidR="005F782C" w:rsidRPr="002F0D14" w:rsidTr="00833507">
        <w:trPr>
          <w:trHeight w:hRule="exact" w:val="213"/>
          <w:jc w:val="left"/>
        </w:trPr>
        <w:tc>
          <w:tcPr>
            <w:tcW w:w="9576" w:type="dxa"/>
            <w:gridSpan w:val="3"/>
            <w:tcBorders>
              <w:top w:val="single" w:sz="6" w:space="0" w:color="000000"/>
              <w:bottom w:val="single" w:sz="6" w:space="0" w:color="000000"/>
            </w:tcBorders>
            <w:vAlign w:val="center"/>
          </w:tcPr>
          <w:p w:rsidR="005F782C" w:rsidRDefault="005F782C" w:rsidP="00E23AD9">
            <w:pPr>
              <w:rPr>
                <w:rFonts w:ascii="Arial" w:hAnsi="Arial" w:cs="Arial"/>
                <w:sz w:val="22"/>
                <w:szCs w:val="22"/>
              </w:rPr>
            </w:pPr>
          </w:p>
        </w:tc>
      </w:tr>
      <w:tr w:rsidR="005F782C" w:rsidRPr="002F0D14" w:rsidTr="00833507">
        <w:trPr>
          <w:cnfStyle w:val="010000000000" w:firstRow="0" w:lastRow="1" w:firstColumn="0" w:lastColumn="0" w:oddVBand="0" w:evenVBand="0" w:oddHBand="0" w:evenHBand="0" w:firstRowFirstColumn="0" w:firstRowLastColumn="0" w:lastRowFirstColumn="0" w:lastRowLastColumn="0"/>
          <w:trHeight w:hRule="exact" w:val="95"/>
          <w:jc w:val="left"/>
        </w:trPr>
        <w:tc>
          <w:tcPr>
            <w:cnfStyle w:val="000000000001" w:firstRow="0" w:lastRow="0" w:firstColumn="0" w:lastColumn="0" w:oddVBand="0" w:evenVBand="0" w:oddHBand="0" w:evenHBand="0" w:firstRowFirstColumn="0" w:firstRowLastColumn="0" w:lastRowFirstColumn="1" w:lastRowLastColumn="0"/>
            <w:tcW w:w="9576" w:type="dxa"/>
            <w:gridSpan w:val="3"/>
            <w:tcBorders>
              <w:top w:val="single" w:sz="6" w:space="0" w:color="000000"/>
              <w:bottom w:val="single" w:sz="12" w:space="0" w:color="000000"/>
            </w:tcBorders>
            <w:vAlign w:val="center"/>
          </w:tcPr>
          <w:p w:rsidR="005F782C" w:rsidRDefault="005F782C" w:rsidP="00E23AD9">
            <w:pPr>
              <w:rPr>
                <w:rFonts w:ascii="Arial" w:hAnsi="Arial" w:cs="Arial"/>
                <w:sz w:val="22"/>
                <w:szCs w:val="22"/>
              </w:rPr>
            </w:pPr>
          </w:p>
        </w:tc>
      </w:tr>
    </w:tbl>
    <w:p w:rsidR="00833507" w:rsidRDefault="00833507" w:rsidP="006F0F99">
      <w:pPr>
        <w:widowControl/>
        <w:autoSpaceDE/>
        <w:autoSpaceDN/>
        <w:adjustRightInd/>
        <w:spacing w:after="200" w:line="276" w:lineRule="auto"/>
        <w:rPr>
          <w:rFonts w:ascii="Times New Roman" w:hAnsi="Times New Roman"/>
        </w:rPr>
      </w:pPr>
    </w:p>
    <w:sectPr w:rsidR="00833507" w:rsidSect="009D1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D00A9"/>
    <w:multiLevelType w:val="hybridMultilevel"/>
    <w:tmpl w:val="5588C46C"/>
    <w:lvl w:ilvl="0" w:tplc="14C88CC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204FE"/>
    <w:rsid w:val="00061825"/>
    <w:rsid w:val="001C1A5D"/>
    <w:rsid w:val="004350BD"/>
    <w:rsid w:val="00485FB5"/>
    <w:rsid w:val="004F398E"/>
    <w:rsid w:val="005046D4"/>
    <w:rsid w:val="00507B0E"/>
    <w:rsid w:val="005E5D30"/>
    <w:rsid w:val="005E7154"/>
    <w:rsid w:val="005F782C"/>
    <w:rsid w:val="00636AC2"/>
    <w:rsid w:val="006F0F99"/>
    <w:rsid w:val="00732565"/>
    <w:rsid w:val="008170EF"/>
    <w:rsid w:val="008204FE"/>
    <w:rsid w:val="00833507"/>
    <w:rsid w:val="00891201"/>
    <w:rsid w:val="008A4A00"/>
    <w:rsid w:val="008D0FE0"/>
    <w:rsid w:val="009520E1"/>
    <w:rsid w:val="009529B1"/>
    <w:rsid w:val="0099793B"/>
    <w:rsid w:val="009D1CDA"/>
    <w:rsid w:val="00AA2FE0"/>
    <w:rsid w:val="00D07761"/>
    <w:rsid w:val="00D14B7A"/>
    <w:rsid w:val="00DE7A39"/>
    <w:rsid w:val="00ED1FF0"/>
    <w:rsid w:val="00F1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25"/>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MGTable1">
    <w:name w:val="BMG Table 1"/>
    <w:basedOn w:val="TableList3"/>
    <w:rsid w:val="006F0F99"/>
    <w:rPr>
      <w:rFonts w:ascii="Trebuchet MS" w:hAnsi="Trebuchet MS"/>
    </w:rPr>
    <w:tblPr>
      <w:jc w:val="cente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rPr>
      <w:jc w:val="center"/>
    </w:trPr>
    <w:tcPr>
      <w:shd w:val="clear" w:color="auto" w:fill="auto"/>
    </w:tcPr>
    <w:tblStylePr w:type="firstRow">
      <w:rPr>
        <w:rFonts w:ascii="Arial Unicode MS" w:hAnsi="Arial Unicode MS"/>
        <w:b/>
        <w:bCs/>
        <w:color w:val="auto"/>
      </w:rPr>
      <w:tblPr/>
      <w:tcPr>
        <w:tcBorders>
          <w:bottom w:val="single" w:sz="12" w:space="0" w:color="000000"/>
          <w:tl2br w:val="none" w:sz="0" w:space="0" w:color="auto"/>
          <w:tr2bl w:val="none" w:sz="0" w:space="0" w:color="auto"/>
        </w:tcBorders>
      </w:tcPr>
    </w:tblStylePr>
    <w:tblStylePr w:type="lastRow">
      <w:rPr>
        <w:rFonts w:ascii="Arial Unicode MS" w:hAnsi="Arial Unicode MS"/>
      </w:rPr>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F0F99"/>
    <w:pPr>
      <w:widowControl w:val="0"/>
      <w:autoSpaceDE w:val="0"/>
      <w:autoSpaceDN w:val="0"/>
      <w:adjustRightInd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
    <w:name w:val="Table Grid"/>
    <w:basedOn w:val="TableNormal"/>
    <w:uiPriority w:val="59"/>
    <w:rsid w:val="008335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46D4"/>
    <w:rPr>
      <w:rFonts w:ascii="Tahoma" w:hAnsi="Tahoma" w:cs="Tahoma"/>
      <w:sz w:val="16"/>
      <w:szCs w:val="16"/>
    </w:rPr>
  </w:style>
  <w:style w:type="character" w:customStyle="1" w:styleId="BalloonTextChar">
    <w:name w:val="Balloon Text Char"/>
    <w:basedOn w:val="DefaultParagraphFont"/>
    <w:link w:val="BalloonText"/>
    <w:uiPriority w:val="99"/>
    <w:semiHidden/>
    <w:rsid w:val="00504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0E88-18E3-4718-91EE-EA03077D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City Of Sparks</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Rundle, Jim</cp:lastModifiedBy>
  <cp:revision>8</cp:revision>
  <cp:lastPrinted>2012-10-05T20:57:00Z</cp:lastPrinted>
  <dcterms:created xsi:type="dcterms:W3CDTF">2011-09-21T23:35:00Z</dcterms:created>
  <dcterms:modified xsi:type="dcterms:W3CDTF">2012-10-05T21:43:00Z</dcterms:modified>
</cp:coreProperties>
</file>